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7.jpg" ContentType="image/jpeg"/>
  <Override PartName="/word/media/rId32.jpg" ContentType="image/jpeg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Chapter</w:t>
      </w:r>
      <w:r>
        <w:t xml:space="preserve"> </w:t>
      </w:r>
      <w:r>
        <w:t xml:space="preserve">7:</w:t>
      </w:r>
      <w:r>
        <w:t xml:space="preserve"> </w:t>
      </w:r>
      <w:r>
        <w:t xml:space="preserve">Introduction</w:t>
      </w:r>
      <w:r>
        <w:t xml:space="preserve"> </w:t>
      </w:r>
      <w:r>
        <w:t xml:space="preserve">to</w:t>
      </w:r>
      <w:r>
        <w:t xml:space="preserve"> </w:t>
      </w:r>
      <w:r>
        <w:t xml:space="preserve">Artificial</w:t>
      </w:r>
      <w:r>
        <w:t xml:space="preserve"> </w:t>
      </w:r>
      <w:r>
        <w:t xml:space="preserve">Intelligence</w:t>
      </w:r>
      <w:r>
        <w:t xml:space="preserve"> </w:t>
      </w:r>
      <w:r>
        <w:t xml:space="preserve">|</w:t>
      </w:r>
      <w:r>
        <w:t xml:space="preserve"> </w:t>
      </w:r>
      <w:r>
        <w:t xml:space="preserve">Computing</w:t>
      </w:r>
      <w:r>
        <w:t xml:space="preserve"> </w:t>
      </w:r>
      <w:r>
        <w:t xml:space="preserve">&amp;</w:t>
      </w:r>
      <w:r>
        <w:t xml:space="preserve"> </w:t>
      </w:r>
      <w:r>
        <w:t xml:space="preserve">AI</w:t>
      </w:r>
      <w:r>
        <w:t xml:space="preserve"> </w:t>
      </w:r>
      <w:r>
        <w:t xml:space="preserve">Ethics</w:t>
      </w:r>
    </w:p>
    <w:p>
      <w:pPr>
        <w:pStyle w:val="Author"/>
      </w:pPr>
      <w:r>
        <w:t xml:space="preserve">Brendan</w:t>
      </w:r>
      <w:r>
        <w:t xml:space="preserve"> </w:t>
      </w:r>
      <w:r>
        <w:t xml:space="preserve">Shea,</w:t>
      </w:r>
      <w:r>
        <w:t xml:space="preserve"> </w:t>
      </w:r>
      <w:r>
        <w:t xml:space="preserve">PhD</w:t>
      </w:r>
    </w:p>
    <w:p>
      <w:pPr>
        <w:pStyle w:val="ChapterEyebrow"/>
      </w:pPr>
      <w:r>
        <w:t xml:space="preserve">Chapter 7</w:t>
      </w:r>
    </w:p>
    <w:bookmarkStart w:id="20" w:name="introduction-to-artificial-intelligence"/>
    <w:p>
      <w:pPr>
        <w:pStyle w:val="Heading1"/>
      </w:pPr>
      <w:r>
        <w:t xml:space="preserve">Introduction to Artificial Intelligence</w:t>
      </w:r>
    </w:p>
    <w:p>
      <w:pPr>
        <w:pStyle w:val="ChapterSubtitle"/>
      </w:pPr>
      <w:r>
        <w:t xml:space="preserve">Definitions, Debates, and Implications</w:t>
      </w:r>
    </w:p>
    <w:bookmarkEnd w:id="20"/>
    <w:bookmarkStart w:id="22" w:name="central-questions"/>
    <w:bookmarkStart w:id="21" w:name="cq-heading"/>
    <w:p>
      <w:pPr>
        <w:pStyle w:val="Heading2"/>
      </w:pPr>
      <w:r>
        <w:t xml:space="preserve">Central Questions</w:t>
      </w:r>
    </w:p>
    <w:p>
      <w:pPr>
        <w:numPr>
          <w:ilvl w:val="0"/>
          <w:numId w:val="1001"/>
        </w:numPr>
        <w:pStyle w:val="Compact"/>
      </w:pPr>
      <w:r>
        <w:t xml:space="preserve">What</w:t>
      </w:r>
      <w:r>
        <w:t xml:space="preserve"> </w:t>
      </w:r>
      <w:r>
        <w:rPr>
          <w:iCs/>
          <w:i/>
        </w:rPr>
        <w:t xml:space="preserve">is</w:t>
      </w:r>
      <w:r>
        <w:t xml:space="preserve"> </w:t>
      </w:r>
      <w:r>
        <w:t xml:space="preserve">artificial intelligence, and why is a stable definition so hard to pin down?</w:t>
      </w:r>
    </w:p>
    <w:p>
      <w:pPr>
        <w:numPr>
          <w:ilvl w:val="0"/>
          <w:numId w:val="1001"/>
        </w:numPr>
        <w:pStyle w:val="Compact"/>
      </w:pPr>
      <w:r>
        <w:t xml:space="preserve">How has AI evolved from logic-based systems to neural networks — and what does that history reveal?</w:t>
      </w:r>
    </w:p>
    <w:p>
      <w:pPr>
        <w:numPr>
          <w:ilvl w:val="0"/>
          <w:numId w:val="1001"/>
        </w:numPr>
        <w:pStyle w:val="Compact"/>
      </w:pPr>
      <w:r>
        <w:t xml:space="preserve">What do Lovelace, Turing, and Searle argue about machine intelligence, and who has the better case?</w:t>
      </w:r>
    </w:p>
    <w:p>
      <w:pPr>
        <w:numPr>
          <w:ilvl w:val="0"/>
          <w:numId w:val="1001"/>
        </w:numPr>
        <w:pStyle w:val="Compact"/>
      </w:pPr>
      <w:r>
        <w:t xml:space="preserve">What is the difference between narrow and general AI, and between weak and strong AI?</w:t>
      </w:r>
    </w:p>
    <w:p>
      <w:pPr>
        <w:numPr>
          <w:ilvl w:val="0"/>
          <w:numId w:val="1001"/>
        </w:numPr>
        <w:pStyle w:val="Compact"/>
      </w:pPr>
      <w:r>
        <w:t xml:space="preserve">How do definitional choices shape AI ethics, policy, and our understanding of our own intelligence?</w:t>
      </w:r>
    </w:p>
    <w:bookmarkEnd w:id="21"/>
    <w:bookmarkEnd w:id="22"/>
    <w:bookmarkStart w:id="26" w:name="defining-ai"/>
    <w:bookmarkStart w:id="25" w:name="s1-heading"/>
    <w:p>
      <w:pPr>
        <w:pStyle w:val="Heading2"/>
      </w:pPr>
      <w:r>
        <w:t xml:space="preserve">Part I: The Definitional Challenge</w:t>
      </w:r>
    </w:p>
    <w:p>
      <w:pPr>
        <w:pStyle w:val="FirstParagraph"/>
      </w:pPr>
      <w:r>
        <w:t xml:space="preserve">"Artificial intelligence" is one of the most widely used — and most poorly defined — terms in</w:t>
      </w:r>
      <w:r>
        <w:t xml:space="preserve"> </w:t>
      </w:r>
      <w:r>
        <w:t xml:space="preserve">contemporary discourse. Politicians promise to regulate it; companies compete to claim they</w:t>
      </w:r>
      <w:r>
        <w:t xml:space="preserve"> </w:t>
      </w:r>
      <w:r>
        <w:t xml:space="preserve">have it; researchers argue about whether any current system achieves it. So: what are we</w:t>
      </w:r>
      <w:r>
        <w:t xml:space="preserve"> </w:t>
      </w:r>
      <w:r>
        <w:t xml:space="preserve">actually talking about?</w:t>
      </w:r>
    </w:p>
    <w:p>
      <w:pPr>
        <w:pStyle w:val="BodyText"/>
      </w:pPr>
      <w:r>
        <w:t xml:space="preserve">The difficulty is not merely semantic. How we define AI shapes what we build, what risks we</w:t>
      </w:r>
      <w:r>
        <w:t xml:space="preserve"> </w:t>
      </w:r>
      <w:r>
        <w:t xml:space="preserve">take seriously, and who we hold responsible when things go wrong. A system described as "just</w:t>
      </w:r>
      <w:r>
        <w:t xml:space="preserve"> </w:t>
      </w:r>
      <w:r>
        <w:t xml:space="preserve">software" invites one set of ethical questions; "an intelligent agent" or "potentially</w:t>
      </w:r>
      <w:r>
        <w:t xml:space="preserve"> </w:t>
      </w:r>
      <w:r>
        <w:t xml:space="preserve">conscious" invites entirely different ones.</w:t>
      </w:r>
    </w:p>
    <w:bookmarkStart w:id="23" w:name="the-moving-goalposts-problem"/>
    <w:p>
      <w:pPr>
        <w:pStyle w:val="Heading3"/>
      </w:pPr>
      <w:r>
        <w:t xml:space="preserve">The Moving Goalposts Problem</w:t>
      </w:r>
    </w:p>
    <w:p>
      <w:pPr>
        <w:pStyle w:val="FirstParagraph"/>
      </w:pPr>
      <w:r>
        <w:t xml:space="preserve">One pattern recurs, sometimes called</w:t>
      </w:r>
      <w:r>
        <w:t xml:space="preserve"> </w:t>
      </w:r>
      <w:r>
        <w:rPr>
          <w:bCs/>
          <w:b/>
        </w:rPr>
        <w:t xml:space="preserve">Tesler's Theorem</w:t>
      </w:r>
      <w:r>
        <w:t xml:space="preserve"> </w:t>
      </w:r>
      <w:r>
        <w:t xml:space="preserve">after the computer</w:t>
      </w:r>
      <w:r>
        <w:t xml:space="preserve"> </w:t>
      </w:r>
      <w:r>
        <w:t xml:space="preserve">scientist Larry Tesler: "AI is whatever hasn't been done yet." (Tesler's own wording was</w:t>
      </w:r>
      <w:r>
        <w:t xml:space="preserve"> </w:t>
      </w:r>
      <w:r>
        <w:t xml:space="preserve">"Intelligence is whatever machines haven't done yet"; the snappier version, popularized by</w:t>
      </w:r>
      <w:r>
        <w:t xml:space="preserve"> </w:t>
      </w:r>
      <w:r>
        <w:t xml:space="preserve">Douglas Hofstadter, is the one that stuck.) Whenever an AI system succeeds at a task once</w:t>
      </w:r>
      <w:r>
        <w:t xml:space="preserve"> </w:t>
      </w:r>
      <w:r>
        <w:t xml:space="preserve">thought to require genuine intelligence, that task tends to get reclassified as "mere</w:t>
      </w:r>
      <w:r>
        <w:t xml:space="preserve"> </w:t>
      </w:r>
      <w:r>
        <w:t xml:space="preserve">computation."</w:t>
      </w:r>
    </w:p>
    <w:p>
      <w:pPr>
        <w:pStyle w:val="TableCaption"/>
      </w:pPr>
      <w:r>
        <w:t xml:space="preserve">Table 7.1 — The Moving Goalposts: Technologies Once Called AI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1 — The Moving Goalposts: Technologies Once Called AI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Technology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Once Called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Now Called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Chess playing (Deep Blue, 1997)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Artificial Intelligence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"Just search algorithms"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Speech recognition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 breakthrough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"Just statistics"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Spam filtering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Machine learning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"Just classification"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Route optimization (GPS)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Intelligent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"Just algorithms"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Optical character recognition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Pattern recognition 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Standard software</w:t>
            </w:r>
          </w:p>
        </w:tc>
      </w:tr>
    </w:tbl>
    <w:p>
      <w:pPr>
        <w:pStyle w:val="BodyText"/>
      </w:pPr>
      <w:r>
        <w:t xml:space="preserve">The pattern suggests that "AI" functions less as a stable category than as a placeholder for</w:t>
      </w:r>
      <w:r>
        <w:t xml:space="preserve"> </w:t>
      </w:r>
      <w:r>
        <w:t xml:space="preserve">unsolved problems: success disqualifies. That is why debates about whether current large</w:t>
      </w:r>
      <w:r>
        <w:t xml:space="preserve"> </w:t>
      </w:r>
      <w:r>
        <w:t xml:space="preserve">language models are "truly" intelligent are so heated and so often unresolvable.</w:t>
      </w:r>
    </w:p>
    <w:p>
      <w:pPr>
        <w:pStyle w:val="DefinitionTerm"/>
      </w:pPr>
      <w:r>
        <w:t xml:space="preserve">Tesler's Theorem</w:t>
      </w:r>
    </w:p>
    <w:p>
      <w:pPr>
        <w:pStyle w:val="DefinitionBody"/>
      </w:pPr>
      <w:r>
        <w:t xml:space="preserve">"AI is whatever hasn't been done yet." Once a system performs a task successfully, that task</w:t>
      </w:r>
      <w:r>
        <w:t xml:space="preserve"> </w:t>
      </w:r>
      <w:r>
        <w:t xml:space="preserve">is retroactively reclassified as "mere computation." The goalposts move with every success,</w:t>
      </w:r>
      <w:r>
        <w:t xml:space="preserve"> </w:t>
      </w:r>
      <w:r>
        <w:t xml:space="preserve">making AI an ever-retreating horizon.</w:t>
      </w:r>
    </w:p>
    <w:bookmarkEnd w:id="23"/>
    <w:bookmarkStart w:id="24" w:name="a-taxonomy-of-ai-distinctions"/>
    <w:p>
      <w:pPr>
        <w:pStyle w:val="Heading3"/>
      </w:pPr>
      <w:r>
        <w:t xml:space="preserve">A Taxonomy of AI Distinctions</w:t>
      </w:r>
    </w:p>
    <w:p>
      <w:pPr>
        <w:pStyle w:val="FirstParagraph"/>
      </w:pPr>
      <w:r>
        <w:t xml:space="preserve">Contemporary AI discourse employs several overlapping distinctions, each carrying different</w:t>
      </w:r>
      <w:r>
        <w:t xml:space="preserve"> </w:t>
      </w:r>
      <w:r>
        <w:t xml:space="preserve">philosophical commitments and practical implications.</w:t>
      </w:r>
    </w:p>
    <w:p>
      <w:pPr>
        <w:pStyle w:val="TableCaption"/>
      </w:pPr>
      <w:r>
        <w:t xml:space="preserve">Table 7.2 — Core Distinctions in AI Discourse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2 — Core Distinctions in AI Discourse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Distinction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First Term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Second Term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Narrow vs. General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Excels at one specific task (chess, translation, image recognition)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Performs any intellectual task a human can (AGI)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Weak vs. Strong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Simulates intelligent behavior without possessing a mind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Actually has genuine mental states — understanding, consciousness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Symbolic vs. Connectionist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Rule-based reasoning; explicit knowledge representation (GOFAI)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Neural networks that learn patterns from data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Tool vs. Agent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Used by humans to perform specific tasks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Acts autonomously toward goals in an environment</w:t>
            </w:r>
          </w:p>
        </w:tc>
      </w:tr>
    </w:tbl>
    <w:p>
      <w:pPr>
        <w:pStyle w:val="BodyText"/>
      </w:pPr>
      <w:r>
        <w:t xml:space="preserve">Most current AI systems are</w:t>
      </w:r>
      <w:r>
        <w:t xml:space="preserve"> </w:t>
      </w:r>
      <w:r>
        <w:rPr>
          <w:iCs/>
          <w:i/>
        </w:rPr>
        <w:t xml:space="preserve">narrow</w:t>
      </w:r>
      <w:r>
        <w:t xml:space="preserve">,</w:t>
      </w:r>
      <w:r>
        <w:t xml:space="preserve"> </w:t>
      </w:r>
      <w:r>
        <w:rPr>
          <w:iCs/>
          <w:i/>
        </w:rPr>
        <w:t xml:space="preserve">weak</w:t>
      </w:r>
      <w:r>
        <w:t xml:space="preserve"> </w:t>
      </w:r>
      <w:r>
        <w:t xml:space="preserve">in Searle's sense,</w:t>
      </w:r>
      <w:r>
        <w:t xml:space="preserve"> </w:t>
      </w:r>
      <w:r>
        <w:rPr>
          <w:iCs/>
          <w:i/>
        </w:rPr>
        <w:t xml:space="preserve">connectionist</w:t>
      </w:r>
      <w:r>
        <w:t xml:space="preserve">, and increasingly</w:t>
      </w:r>
      <w:r>
        <w:t xml:space="preserve"> </w:t>
      </w:r>
      <w:r>
        <w:rPr>
          <w:iCs/>
          <w:i/>
        </w:rPr>
        <w:t xml:space="preserve">agent-like</w:t>
      </w:r>
      <w:r>
        <w:t xml:space="preserve"> </w:t>
      </w:r>
      <w:r>
        <w:t xml:space="preserve">— taking sequences of actions</w:t>
      </w:r>
      <w:r>
        <w:t xml:space="preserve"> </w:t>
      </w:r>
      <w:r>
        <w:t xml:space="preserve">toward goals rather than answering single queries. A narrow, connectionist system acting</w:t>
      </w:r>
      <w:r>
        <w:t xml:space="preserve"> </w:t>
      </w:r>
      <w:r>
        <w:t xml:space="preserve">agentically in a constrained domain raises different ethical questions than one approaching</w:t>
      </w:r>
      <w:r>
        <w:t xml:space="preserve"> </w:t>
      </w:r>
      <w:r>
        <w:t xml:space="preserve">general capability.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2"/>
        </w:numPr>
        <w:pStyle w:val="Compact"/>
      </w:pPr>
      <w:r>
        <w:t xml:space="preserve">Tesler's Theorem says "AI is whatever hasn't been done yet." Is that troubling, or is</w:t>
      </w:r>
      <w:r>
        <w:t xml:space="preserve"> </w:t>
      </w:r>
      <w:r>
        <w:t xml:space="preserve">it a fair name for whatever sits at the frontier of computing?</w:t>
      </w:r>
    </w:p>
    <w:p>
      <w:pPr>
        <w:numPr>
          <w:ilvl w:val="0"/>
          <w:numId w:val="1002"/>
        </w:numPr>
        <w:pStyle w:val="Compact"/>
      </w:pPr>
      <w:r>
        <w:t xml:space="preserve">Pick one piece of software you used today. Which side of each distinction in Table 7.2</w:t>
      </w:r>
      <w:r>
        <w:t xml:space="preserve"> </w:t>
      </w:r>
      <w:r>
        <w:t xml:space="preserve">does it fall on, and which of the four was hardest to apply?</w:t>
      </w:r>
    </w:p>
    <w:p>
      <w:pPr>
        <w:numPr>
          <w:ilvl w:val="0"/>
          <w:numId w:val="1002"/>
        </w:numPr>
        <w:pStyle w:val="Compact"/>
      </w:pPr>
      <w:r>
        <w:t xml:space="preserve">Steelman the opposite view: that "artificial intelligence" is a marketing term with no</w:t>
      </w:r>
      <w:r>
        <w:t xml:space="preserve"> </w:t>
      </w:r>
      <w:r>
        <w:t xml:space="preserve">stable content, and we should stop using it in serious argument.</w:t>
      </w:r>
    </w:p>
    <w:bookmarkEnd w:id="24"/>
    <w:bookmarkEnd w:id="25"/>
    <w:bookmarkEnd w:id="26"/>
    <w:bookmarkStart w:id="45" w:name="history-ai"/>
    <w:bookmarkStart w:id="44" w:name="s2-heading"/>
    <w:p>
      <w:pPr>
        <w:pStyle w:val="Heading2"/>
      </w:pPr>
      <w:r>
        <w:t xml:space="preserve">Part II: A History of AI Technologies</w:t>
      </w:r>
    </w:p>
    <w:p>
      <w:pPr>
        <w:pStyle w:val="FirstParagraph"/>
      </w:pPr>
      <w:r>
        <w:t xml:space="preserve">Artificial intelligence did not arrive suddenly with ChatGPT. It has a rich and humbling</w:t>
      </w:r>
      <w:r>
        <w:t xml:space="preserve"> </w:t>
      </w:r>
      <w:r>
        <w:t xml:space="preserve">history — genuine breakthroughs, spectacular overpromises, funding collapses, patient</w:t>
      </w:r>
      <w:r>
        <w:t xml:space="preserve"> </w:t>
      </w:r>
      <w:r>
        <w:t xml:space="preserve">rebuilding — and the pattern repeats often enough to be worth learning.</w:t>
      </w:r>
    </w:p>
    <w:bookmarkStart w:id="31" w:name="prehistory-dreams-of-artificial-minds"/>
    <w:p>
      <w:pPr>
        <w:pStyle w:val="Heading3"/>
      </w:pPr>
      <w:r>
        <w:t xml:space="preserve">Prehistory: Dreams of Artificial Minds</w:t>
      </w:r>
    </w:p>
    <w:p>
      <w:pPr>
        <w:pStyle w:val="FirstParagraph"/>
      </w:pPr>
      <w:r>
        <w:t xml:space="preserve">The dream is ancient. Greek mythology gave Hephaestus golden robots to assist him in his</w:t>
      </w:r>
      <w:r>
        <w:t xml:space="preserve"> </w:t>
      </w:r>
      <w:r>
        <w:t xml:space="preserve">workshop; medieval engineers built clockwork automata that mimed human actions; Descartes</w:t>
      </w:r>
      <w:r>
        <w:t xml:space="preserve"> </w:t>
      </w:r>
      <w:r>
        <w:t xml:space="preserve">speculated that animals might be nothing more than sophisticated machines. What these visions</w:t>
      </w:r>
      <w:r>
        <w:t xml:space="preserve"> </w:t>
      </w:r>
      <w:r>
        <w:t xml:space="preserve">share is the intuition that intelligence might be separable from biology.</w:t>
      </w:r>
    </w:p>
    <w:p>
      <w:pPr>
        <w:pStyle w:val="BodyText"/>
      </w:pPr>
      <w:r>
        <w:t xml:space="preserve">The modern story begins with Leibniz's vision of a</w:t>
      </w:r>
      <w:r>
        <w:t xml:space="preserve"> </w:t>
      </w:r>
      <w:r>
        <w:rPr>
          <w:iCs/>
          <w:i/>
        </w:rPr>
        <w:t xml:space="preserve">calculus ratiocinator</w:t>
      </w:r>
      <w:r>
        <w:t xml:space="preserve"> </w:t>
      </w:r>
      <w:r>
        <w:t xml:space="preserve">— a machine</w:t>
      </w:r>
      <w:r>
        <w:t xml:space="preserve"> </w:t>
      </w:r>
      <w:r>
        <w:t xml:space="preserve">that could resolve disputes by calculation rather than argument. Two centuries later Charles</w:t>
      </w:r>
      <w:r>
        <w:t xml:space="preserve"> </w:t>
      </w:r>
      <w:r>
        <w:t xml:space="preserve">Babbage designed the Analytical Engine (1837), a mechanical general-purpose computer never</w:t>
      </w:r>
      <w:r>
        <w:t xml:space="preserve"> </w:t>
      </w:r>
      <w:r>
        <w:t xml:space="preserve">built in his lifetime. It was in notes on this machine that the first serious philosophical</w:t>
      </w:r>
      <w:r>
        <w:t xml:space="preserve"> </w:t>
      </w:r>
      <w:r>
        <w:t xml:space="preserve">argument about machine intelligence appeared.</w:t>
      </w:r>
    </w:p>
    <w:p>
      <w:pPr>
        <w:pStyle w:val="KeyThinker"/>
      </w:pPr>
      <w:r>
        <w:drawing>
          <wp:inline>
            <wp:extent cx="2255520" cy="3102864"/>
            <wp:effectExtent b="0" l="0" r="0" t="0"/>
            <wp:docPr descr="Daguerreotype of Ada Lovelace, c. 1843" title="" id="28" name="Picture"/>
            <a:graphic>
              <a:graphicData uri="http://schemas.openxmlformats.org/drawingml/2006/picture">
                <pic:pic>
                  <pic:nvPicPr>
                    <pic:cNvPr descr="/home/user/computing_ai_ethics/images/ada_lovelace.jp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310286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xLabel"/>
      </w:pPr>
      <w:r>
        <w:t xml:space="preserve">Key Thinker</w:t>
      </w:r>
    </w:p>
    <w:bookmarkStart w:id="30" w:name="ada-lovelace-18151852"/>
    <w:p>
      <w:pPr>
        <w:pStyle w:val="Heading3"/>
      </w:pPr>
      <w:r>
        <w:t xml:space="preserve">Ada Lovelace</w:t>
      </w:r>
      <w:r>
        <w:t xml:space="preserve"> </w:t>
      </w:r>
      <w:r>
        <w:t xml:space="preserve">(1815–1852)</w:t>
      </w:r>
    </w:p>
    <w:bookmarkEnd w:id="30"/>
    <w:p>
      <w:pPr>
        <w:pStyle w:val="KeyThinker"/>
      </w:pPr>
      <w:r>
        <w:t xml:space="preserve">Ada Lovelace — daughter of the poet Lord Byron, educated in mathematics by a mother who</w:t>
      </w:r>
      <w:r>
        <w:t xml:space="preserve"> </w:t>
      </w:r>
      <w:r>
        <w:t xml:space="preserve">feared she had inherited dangerous poetic tendencies — collaborated with Charles Babbage</w:t>
      </w:r>
      <w:r>
        <w:t xml:space="preserve"> </w:t>
      </w:r>
      <w:r>
        <w:t xml:space="preserve">on his Analytical Engine in the 1840s. Her 1843 notes contain what is widely regarded as</w:t>
      </w:r>
      <w:r>
        <w:t xml:space="preserve"> </w:t>
      </w:r>
      <w:r>
        <w:t xml:space="preserve">the first computer algorithm, and she foresaw that such a machine could manipulate symbols</w:t>
      </w:r>
      <w:r>
        <w:t xml:space="preserve"> </w:t>
      </w:r>
      <w:r>
        <w:t xml:space="preserve">of any kind, not just numbers.</w:t>
      </w:r>
    </w:p>
    <w:p>
      <w:pPr>
        <w:pStyle w:val="KeyThinker"/>
      </w:pPr>
      <w:r>
        <w:t xml:space="preserve">But Lovelace is equally important for what she argued a machine could</w:t>
      </w:r>
      <w:r>
        <w:t xml:space="preserve"> </w:t>
      </w:r>
      <w:r>
        <w:rPr>
          <w:iCs/>
          <w:i/>
        </w:rPr>
        <w:t xml:space="preserve">not</w:t>
      </w:r>
      <w:r>
        <w:t xml:space="preserve"> </w:t>
      </w:r>
      <w:r>
        <w:t xml:space="preserve">do. Her</w:t>
      </w:r>
      <w:r>
        <w:t xml:space="preserve"> </w:t>
      </w:r>
      <w:r>
        <w:t xml:space="preserve">central claim — "Lady Lovelace's Objection" — is that the Analytical Engine "has no</w:t>
      </w:r>
      <w:r>
        <w:t xml:space="preserve"> </w:t>
      </w:r>
      <w:r>
        <w:t xml:space="preserve">pretensions whatever to originate any thing." Machines can only do what we know how to</w:t>
      </w:r>
      <w:r>
        <w:t xml:space="preserve"> </w:t>
      </w:r>
      <w:r>
        <w:t xml:space="preserve">order them to perform: they execute instructions; they do not originate ideas. It remains</w:t>
      </w:r>
      <w:r>
        <w:t xml:space="preserve"> </w:t>
      </w:r>
      <w:r>
        <w:t xml:space="preserve">one of the most cited objections in the philosophy of AI.</w:t>
      </w:r>
    </w:p>
    <w:p>
      <w:pPr>
        <w:pStyle w:val="KeyThinker"/>
      </w:pPr>
      <w:r>
        <w:t xml:space="preserve">The objection is still alive: when people say large language models are "merely predicting the</w:t>
      </w:r>
      <w:r>
        <w:t xml:space="preserve"> </w:t>
      </w:r>
      <w:r>
        <w:t xml:space="preserve">next token," they are invoking her position.</w:t>
      </w:r>
    </w:p>
    <w:bookmarkEnd w:id="31"/>
    <w:bookmarkStart w:id="35" w:name="alan-turing-and-the-birth-of-computing"/>
    <w:p>
      <w:pPr>
        <w:pStyle w:val="Heading3"/>
      </w:pPr>
      <w:r>
        <w:t xml:space="preserve">Alan Turing and the Birth of Computing</w:t>
      </w:r>
    </w:p>
    <w:p>
      <w:pPr>
        <w:pStyle w:val="CaptionedFigure"/>
      </w:pPr>
      <w:r>
        <w:drawing>
          <wp:inline>
            <wp:extent cx="5334000" cy="7262142"/>
            <wp:effectExtent b="0" l="0" r="0" t="0"/>
            <wp:docPr descr="Portrait of Alan Turing, aged 16, c. 1928" title="" id="33" name="Picture"/>
            <a:graphic>
              <a:graphicData uri="http://schemas.openxmlformats.org/drawingml/2006/picture">
                <pic:pic>
                  <pic:nvPicPr>
                    <pic:cNvPr descr="/home/user/computing_ai_ethics/images/alan_turing.jp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621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Alan Turing, aged 16, c. 1928. Before computers existed, Turing proved the theoretical limits</w:t>
      </w:r>
      <w:r>
        <w:t xml:space="preserve"> </w:t>
      </w:r>
      <w:r>
        <w:t xml:space="preserve">of computation (1936), then helped crack the Enigma cipher at Bletchley Park. His 1950 paper</w:t>
      </w:r>
      <w:r>
        <w:t xml:space="preserve"> </w:t>
      </w:r>
      <w:r>
        <w:t xml:space="preserve">proposing the Turing Test remains the most influential single document in the philosophy of</w:t>
      </w:r>
      <w:r>
        <w:t xml:space="preserve"> </w:t>
      </w:r>
      <w:r>
        <w:t xml:space="preserve">artificial intelligence. Turing family photo. Public domain.</w:t>
      </w:r>
    </w:p>
    <w:p>
      <w:pPr>
        <w:pStyle w:val="BodyText"/>
      </w:pPr>
      <w:r>
        <w:t xml:space="preserve">Alan Turing (1912–1954) turned the dream of thinking machines into a rigorous scientific</w:t>
      </w:r>
      <w:r>
        <w:t xml:space="preserve"> </w:t>
      </w:r>
      <w:r>
        <w:t xml:space="preserve">question. In 1936, before electronic computers existed, "On Computable Numbers" laid the</w:t>
      </w:r>
      <w:r>
        <w:t xml:space="preserve"> </w:t>
      </w:r>
      <w:r>
        <w:t xml:space="preserve">foundations of computation, introducing the Universal Turing Machine and proving that some</w:t>
      </w:r>
      <w:r>
        <w:t xml:space="preserve"> </w:t>
      </w:r>
      <w:r>
        <w:t xml:space="preserve">precisely stated mathematical questions cannot be settled by any procedure at all. During</w:t>
      </w:r>
      <w:r>
        <w:t xml:space="preserve"> </w:t>
      </w:r>
      <w:r>
        <w:t xml:space="preserve">World War II he led Hut 8 at Bletchley Park, attacking German naval Enigma; historians have</w:t>
      </w:r>
      <w:r>
        <w:t xml:space="preserve"> </w:t>
      </w:r>
      <w:r>
        <w:t xml:space="preserve">credited the codebreaking effort with shortening the war by two to four years. In 1950 he</w:t>
      </w:r>
      <w:r>
        <w:t xml:space="preserve"> </w:t>
      </w:r>
      <w:r>
        <w:t xml:space="preserve">published "Computing Machinery and Intelligence," the paper that launched the philosophy of</w:t>
      </w:r>
      <w:r>
        <w:t xml:space="preserve"> </w:t>
      </w:r>
      <w:r>
        <w:t xml:space="preserve">AI.</w:t>
      </w:r>
      <w:r>
        <w:t xml:space="preserve"> </w:t>
      </w:r>
      <w:r>
        <w:t xml:space="preserve">(Turing, 1950)</w:t>
      </w:r>
    </w:p>
    <w:p>
      <w:pPr>
        <w:pStyle w:val="BodyText"/>
      </w:pPr>
      <w:r>
        <w:t xml:space="preserve">Turing's approach was characteristically pragmatic. Rather than define "thinking," a concept he</w:t>
      </w:r>
      <w:r>
        <w:t xml:space="preserve"> </w:t>
      </w:r>
      <w:r>
        <w:t xml:space="preserve">considered too vague to be useful, he proposed a behavioral test: the Imitation Game, set out</w:t>
      </w:r>
      <w:r>
        <w:t xml:space="preserve"> </w:t>
      </w:r>
      <w:r>
        <w:t xml:space="preserve">in Part III. He predicted that in about fifty years' time</w:t>
      </w:r>
      <w:r>
        <w:t xml:space="preserve"> </w:t>
      </w:r>
      <w:r>
        <w:t xml:space="preserve">— so, around 2000 — an average interrogator would have no better than a 70% chance of</w:t>
      </w:r>
      <w:r>
        <w:t xml:space="preserve"> </w:t>
      </w:r>
      <w:r>
        <w:t xml:space="preserve">identifying the machine correctly after five minutes of questioning. Nothing in 2000 clearly</w:t>
      </w:r>
      <w:r>
        <w:t xml:space="preserve"> </w:t>
      </w:r>
      <w:r>
        <w:t xml:space="preserve">met that bar. The first controlled study to report a machine passing the standard three-party</w:t>
      </w:r>
      <w:r>
        <w:t xml:space="preserve"> </w:t>
      </w:r>
      <w:r>
        <w:t xml:space="preserve">version came in 2025, from Cameron Jones and Benjamin Bergen: a leading model prompted to</w:t>
      </w:r>
      <w:r>
        <w:t xml:space="preserve"> </w:t>
      </w:r>
      <w:r>
        <w:t xml:space="preserve">adopt a human persona was judged to be the human 73% of the time</w:t>
      </w:r>
      <w:r>
        <w:t xml:space="preserve"> </w:t>
      </w:r>
      <w:r>
        <w:t xml:space="preserve">(Jones &amp; Bergen, 2025)</w:t>
      </w:r>
      <w:r>
        <w:t xml:space="preserve">. Turing was roughly a quarter-century</w:t>
      </w:r>
      <w:r>
        <w:t xml:space="preserve"> </w:t>
      </w:r>
      <w:r>
        <w:t xml:space="preserve">optimistic — and what such a result shows remains as contested as in 1950.</w:t>
      </w:r>
    </w:p>
    <w:p>
      <w:pPr>
        <w:pStyle w:val="BodyText"/>
      </w:pPr>
      <w:r>
        <w:t xml:space="preserve">Turing's life ended tragically. In 1952 the British government prosecuted him for</w:t>
      </w:r>
      <w:r>
        <w:t xml:space="preserve"> </w:t>
      </w:r>
      <w:r>
        <w:t xml:space="preserve">homosexuality, then a criminal offense, and he was subjected to chemical castration as a</w:t>
      </w:r>
      <w:r>
        <w:t xml:space="preserve"> </w:t>
      </w:r>
      <w:r>
        <w:t xml:space="preserve">condition of avoiding prison. He died in 1954 — a probable suicide, though the circumstances</w:t>
      </w:r>
      <w:r>
        <w:t xml:space="preserve"> </w:t>
      </w:r>
      <w:r>
        <w:t xml:space="preserve">remain disputed — and received a royal pardon in 2013. The father of the field was destroyed</w:t>
      </w:r>
      <w:r>
        <w:t xml:space="preserve"> </w:t>
      </w:r>
      <w:r>
        <w:t xml:space="preserve">by his own government.</w:t>
      </w:r>
    </w:p>
    <w:bookmarkEnd w:id="35"/>
    <w:bookmarkStart w:id="36" w:name="X3613766e79adfdd63a139f172d33ae48e49aba7"/>
    <w:p>
      <w:pPr>
        <w:pStyle w:val="Heading3"/>
      </w:pPr>
      <w:r>
        <w:t xml:space="preserve">The Dartmouth Conference and Early AI (1956–1974)</w:t>
      </w:r>
    </w:p>
    <w:p>
      <w:pPr>
        <w:pStyle w:val="FirstParagraph"/>
      </w:pPr>
      <w:r>
        <w:t xml:space="preserve">In 1956, John McCarthy, Marvin Minsky, Claude Shannon, and Nathaniel Rochester convened a</w:t>
      </w:r>
      <w:r>
        <w:t xml:space="preserve"> </w:t>
      </w:r>
      <w:r>
        <w:t xml:space="preserve">summer workshop at Dartmouth College. Their proposal set the agenda for an entire field:</w:t>
      </w:r>
    </w:p>
    <w:p>
      <w:pPr>
        <w:pStyle w:val="BlockQuote"/>
      </w:pPr>
      <w:r>
        <w:t xml:space="preserve">"We propose that a 2 month, 10 man study of artificial intelligence be carried out...</w:t>
      </w:r>
      <w:r>
        <w:t xml:space="preserve"> </w:t>
      </w:r>
      <w:r>
        <w:t xml:space="preserve">The study is to proceed on the basis of the conjecture that every aspect of learning</w:t>
      </w:r>
      <w:r>
        <w:t xml:space="preserve"> </w:t>
      </w:r>
      <w:r>
        <w:t xml:space="preserve">or any other feature of intelligence can in principle be so precisely described that</w:t>
      </w:r>
      <w:r>
        <w:t xml:space="preserve"> </w:t>
      </w:r>
      <w:r>
        <w:t xml:space="preserve">a machine can be made to simulate it."</w:t>
      </w:r>
    </w:p>
    <w:p>
      <w:pPr>
        <w:pStyle w:val="BlockQuote"/>
      </w:pPr>
      <w:r>
        <w:t xml:space="preserve">(McCarthy et al., 1955)</w:t>
      </w:r>
    </w:p>
    <w:p>
      <w:pPr>
        <w:pStyle w:val="BodyText"/>
      </w:pPr>
      <w:r>
        <w:t xml:space="preserve">The confidence is remarkable: a two-month effort was expected to make serious progress on</w:t>
      </w:r>
      <w:r>
        <w:t xml:space="preserve"> </w:t>
      </w:r>
      <w:r>
        <w:t xml:space="preserve">machine learning, natural language processing, and artificial neural networks. The timelines</w:t>
      </w:r>
      <w:r>
        <w:t xml:space="preserve"> </w:t>
      </w:r>
      <w:r>
        <w:t xml:space="preserve">proved wildly optimistic; the research agenda proved remarkably durable.</w:t>
      </w:r>
    </w:p>
    <w:p>
      <w:pPr>
        <w:pStyle w:val="BodyText"/>
      </w:pPr>
      <w:r>
        <w:t xml:space="preserve">The early decades of AI were dominated by</w:t>
      </w:r>
      <w:r>
        <w:t xml:space="preserve"> </w:t>
      </w:r>
      <w:r>
        <w:rPr>
          <w:bCs/>
          <w:b/>
        </w:rPr>
        <w:t xml:space="preserve">Symbolic AI</w:t>
      </w:r>
      <w:r>
        <w:t xml:space="preserve"> </w:t>
      </w:r>
      <w:r>
        <w:t xml:space="preserve">— the approach the</w:t>
      </w:r>
      <w:r>
        <w:t xml:space="preserve"> </w:t>
      </w:r>
      <w:r>
        <w:t xml:space="preserve">philosopher John Haugeland later nicknamed "Good Old-Fashioned AI" (GOFAI) in his 1985 book</w:t>
      </w:r>
      <w:r>
        <w:t xml:space="preserve"> </w:t>
      </w:r>
      <w:r>
        <w:rPr>
          <w:iCs/>
          <w:i/>
        </w:rPr>
        <w:t xml:space="preserve">Artificial Intelligence: The Very Idea</w:t>
      </w:r>
      <w:r>
        <w:t xml:space="preserve"> </w:t>
      </w:r>
      <w:r>
        <w:t xml:space="preserve">(Haugeland, 1985)</w:t>
      </w:r>
      <w:r>
        <w:t xml:space="preserve">.</w:t>
      </w:r>
      <w:r>
        <w:t xml:space="preserve"> </w:t>
      </w:r>
      <w:r>
        <w:t xml:space="preserve">Intelligence, on this view, consists of manipulating symbols according to explicit rules.</w:t>
      </w:r>
      <w:r>
        <w:t xml:space="preserve"> </w:t>
      </w:r>
      <w:r>
        <w:t xml:space="preserve">Newell and Simon's Logic Theorist (1956) proved theorems from</w:t>
      </w:r>
      <w:r>
        <w:t xml:space="preserve"> </w:t>
      </w:r>
      <w:r>
        <w:rPr>
          <w:iCs/>
          <w:i/>
        </w:rPr>
        <w:t xml:space="preserve">Principia Mathematica</w:t>
      </w:r>
      <w:r>
        <w:t xml:space="preserve">;</w:t>
      </w:r>
      <w:r>
        <w:t xml:space="preserve"> </w:t>
      </w:r>
      <w:r>
        <w:t xml:space="preserve">Terry Winograd's SHRDLU (1970) followed natural language commands in a blocks world.</w:t>
      </w:r>
    </w:p>
    <w:bookmarkEnd w:id="36"/>
    <w:bookmarkStart w:id="40" w:name="ai-winters-and-expert-systems"/>
    <w:p>
      <w:pPr>
        <w:pStyle w:val="Heading3"/>
      </w:pPr>
      <w:r>
        <w:t xml:space="preserve">AI Winters and Expert Systems</w:t>
      </w:r>
    </w:p>
    <w:p>
      <w:pPr>
        <w:pStyle w:val="FirstParagraph"/>
      </w:pPr>
      <w:r>
        <w:t xml:space="preserve">The early optimism crashed twice. Both "AI winters" — periods of funding collapse and</w:t>
      </w:r>
      <w:r>
        <w:t xml:space="preserve"> </w:t>
      </w:r>
      <w:r>
        <w:t xml:space="preserve">disillusionment — followed the same pattern: narrow successes generated overconfident</w:t>
      </w:r>
      <w:r>
        <w:t xml:space="preserve"> </w:t>
      </w:r>
      <w:r>
        <w:t xml:space="preserve">predictions about general capability; the predictions failed; funders withdrew.</w:t>
      </w:r>
    </w:p>
    <w:p>
      <w:pPr>
        <w:pStyle w:val="CaptionedFigure"/>
      </w:pPr>
      <w:r>
        <w:drawing>
          <wp:inline>
            <wp:extent cx="5334000" cy="1617095"/>
            <wp:effectExtent b="0" l="0" r="0" t="0"/>
            <wp:docPr descr="Diagram 1" title="" id="38" name="Picture"/>
            <a:graphic>
              <a:graphicData uri="http://schemas.openxmlformats.org/drawingml/2006/picture">
                <pic:pic>
                  <pic:nvPicPr>
                    <pic:cNvPr descr="/tmp/docx-build-7NZiS3/ch07_ai_intro-diagrams/diag_0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17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Figure 7.1 — The rhythm of AI development: optimism and breakthrough alternating with funding</w:t>
      </w:r>
      <w:r>
        <w:t xml:space="preserve"> </w:t>
      </w:r>
      <w:r>
        <w:t xml:space="preserve">collapses driven by unmet expectations. Each recovery has rested on a different technical</w:t>
      </w:r>
      <w:r>
        <w:t xml:space="preserve"> </w:t>
      </w:r>
      <w:r>
        <w:t xml:space="preserve">approach.</w:t>
      </w:r>
    </w:p>
    <w:p>
      <w:pPr>
        <w:pStyle w:val="BodyText"/>
      </w:pPr>
      <w:r>
        <w:t xml:space="preserve">The Expert Systems era of the 1980s illustrated the gap between narrow and general</w:t>
      </w:r>
      <w:r>
        <w:t xml:space="preserve"> </w:t>
      </w:r>
      <w:r>
        <w:t xml:space="preserve">intelligence. MYCIN, built at Stanford in the 1970s, recommended antibiotic therapies for</w:t>
      </w:r>
      <w:r>
        <w:t xml:space="preserve"> </w:t>
      </w:r>
      <w:r>
        <w:t xml:space="preserve">blood infections; in a blinded 1979 evaluation its recommendations were rated acceptable at</w:t>
      </w:r>
      <w:r>
        <w:t xml:space="preserve"> </w:t>
      </w:r>
      <w:r>
        <w:t xml:space="preserve">least as often as those of Stanford faculty — though it was never used on actual patients.</w:t>
      </w:r>
      <w:r>
        <w:t xml:space="preserve"> </w:t>
      </w:r>
      <w:r>
        <w:t xml:space="preserve">DENDRAL identified chemical structures from mass spectrometry data; XCON saved Digital</w:t>
      </w:r>
      <w:r>
        <w:t xml:space="preserve"> </w:t>
      </w:r>
      <w:r>
        <w:t xml:space="preserve">Equipment Corporation tens of millions a year configuring computer orders.</w:t>
      </w:r>
    </w:p>
    <w:p>
      <w:pPr>
        <w:pStyle w:val="BodyText"/>
      </w:pPr>
      <w:r>
        <w:t xml:space="preserve">But expert systems failed for a structural reason: the "knowledge bottleneck." Every rule had</w:t>
      </w:r>
      <w:r>
        <w:t xml:space="preserve"> </w:t>
      </w:r>
      <w:r>
        <w:t xml:space="preserve">to be hand-coded by extracting expertise from domain specialists, and the result was brittle —</w:t>
      </w:r>
      <w:r>
        <w:t xml:space="preserve"> </w:t>
      </w:r>
      <w:r>
        <w:t xml:space="preserve">a rule base assembled from adult cases had no way of knowing it should not be applied to a</w:t>
      </w:r>
      <w:r>
        <w:t xml:space="preserve"> </w:t>
      </w:r>
      <w:r>
        <w:t xml:space="preserve">six-year-old. The deeper problem is that human expertise is largely</w:t>
      </w:r>
      <w:r>
        <w:t xml:space="preserve"> </w:t>
      </w:r>
      <w:r>
        <w:rPr>
          <w:iCs/>
          <w:i/>
        </w:rPr>
        <w:t xml:space="preserve">tacit</w:t>
      </w:r>
      <w:r>
        <w:t xml:space="preserve">: experts</w:t>
      </w:r>
      <w:r>
        <w:t xml:space="preserve"> </w:t>
      </w:r>
      <w:r>
        <w:t xml:space="preserve">cannot fully articulate what they know. The bottleneck did not disappear when the marketing</w:t>
      </w:r>
      <w:r>
        <w:t xml:space="preserve"> </w:t>
      </w:r>
      <w:r>
        <w:t xml:space="preserve">improved, as the next generation's most expensive medical AI project showed.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IBM Watson for Oncology (2012–2022)</w:t>
      </w:r>
    </w:p>
    <w:p>
      <w:pPr>
        <w:pStyle w:val="CaseStudy"/>
      </w:pPr>
      <w:r>
        <w:t xml:space="preserve">After Watson beat two human champions at</w:t>
      </w:r>
      <w:r>
        <w:t xml:space="preserve"> </w:t>
      </w:r>
      <w:r>
        <w:rPr>
          <w:iCs/>
          <w:i/>
        </w:rPr>
        <w:t xml:space="preserve">Jeopardy!</w:t>
      </w:r>
      <w:r>
        <w:t xml:space="preserve"> </w:t>
      </w:r>
      <w:r>
        <w:t xml:space="preserve">in 2011, IBM announced that the</w:t>
      </w:r>
      <w:r>
        <w:t xml:space="preserve"> </w:t>
      </w:r>
      <w:r>
        <w:t xml:space="preserve">same technology would be turned on cancer. In 2012 the University of Texas MD Anderson</w:t>
      </w:r>
      <w:r>
        <w:t xml:space="preserve"> </w:t>
      </w:r>
      <w:r>
        <w:t xml:space="preserve">Cancer Center began building an "Oncology Expert Advisor" with IBM, which separately trained</w:t>
      </w:r>
      <w:r>
        <w:t xml:space="preserve"> </w:t>
      </w:r>
      <w:r>
        <w:t xml:space="preserve">a commercial product, Watson for Oncology, with clinicians at Memorial Sloan Kettering. The</w:t>
      </w:r>
      <w:r>
        <w:t xml:space="preserve"> </w:t>
      </w:r>
      <w:r>
        <w:t xml:space="preserve">promise was a machine that could read the entire oncology literature.</w:t>
      </w:r>
    </w:p>
    <w:p>
      <w:pPr>
        <w:pStyle w:val="CaseStudy"/>
      </w:pPr>
      <w:r>
        <w:t xml:space="preserve">A University of Texas audit released in February 2017 found that MD Anderson had spent</w:t>
      </w:r>
      <w:r>
        <w:t xml:space="preserve"> </w:t>
      </w:r>
      <w:r>
        <w:t xml:space="preserve">roughly $62 million, that the system had never been integrated with the hospital's medical</w:t>
      </w:r>
      <w:r>
        <w:t xml:space="preserve"> </w:t>
      </w:r>
      <w:r>
        <w:t xml:space="preserve">records, and that it had never been used on a patient; the contract lapsed. In July 2018,</w:t>
      </w:r>
      <w:r>
        <w:t xml:space="preserve"> </w:t>
      </w:r>
      <w:r>
        <w:t xml:space="preserve">STAT News obtained internal IBM presentations showing that Watson for Oncology had produced</w:t>
      </w:r>
      <w:r>
        <w:t xml:space="preserve"> </w:t>
      </w:r>
      <w:r>
        <w:t xml:space="preserve">"unsafe and incorrect" treatment recommendations</w:t>
      </w:r>
      <w:r>
        <w:t xml:space="preserve"> </w:t>
      </w:r>
      <w:r>
        <w:t xml:space="preserve">(Ross &amp; Swetlitz, 2018)</w:t>
      </w:r>
      <w:r>
        <w:t xml:space="preserve">. The cause was instructive: it had been</w:t>
      </w:r>
      <w:r>
        <w:t xml:space="preserve"> </w:t>
      </w:r>
      <w:r>
        <w:t xml:space="preserve">trained not on real patient records but on a small number of</w:t>
      </w:r>
      <w:r>
        <w:t xml:space="preserve"> </w:t>
      </w:r>
      <w:r>
        <w:rPr>
          <w:iCs/>
          <w:i/>
        </w:rPr>
        <w:t xml:space="preserve">hypothetical</w:t>
      </w:r>
      <w:r>
        <w:t xml:space="preserve"> </w:t>
      </w:r>
      <w:r>
        <w:t xml:space="preserve">cases</w:t>
      </w:r>
      <w:r>
        <w:t xml:space="preserve"> </w:t>
      </w:r>
      <w:r>
        <w:t xml:space="preserve">written by a handful of specialists, so it reproduced their preferences and blind spots with</w:t>
      </w:r>
      <w:r>
        <w:t xml:space="preserve"> </w:t>
      </w:r>
      <w:r>
        <w:t xml:space="preserve">the authority of a machine. IBM sold Watson Health in 2022.</w:t>
      </w:r>
    </w:p>
    <w:p>
      <w:pPr>
        <w:pStyle w:val="CaseStudy"/>
      </w:pPr>
      <w:r>
        <w:t xml:space="preserve">Watson for Oncology was not an expert system in the 1980s sense — it used modern statistical</w:t>
      </w:r>
      <w:r>
        <w:t xml:space="preserve"> </w:t>
      </w:r>
      <w:r>
        <w:t xml:space="preserve">methods — but it failed in the 1980s way. What got encoded was not "all of oncology" but</w:t>
      </w:r>
      <w:r>
        <w:t xml:space="preserve"> </w:t>
      </w:r>
      <w:r>
        <w:t xml:space="preserve">the tacit judgments of a few people in a few rooms. The knowledge bottleneck had been</w:t>
      </w:r>
      <w:r>
        <w:t xml:space="preserve"> </w:t>
      </w:r>
      <w:r>
        <w:t xml:space="preserve">obscured, not overcome.</w:t>
      </w:r>
    </w:p>
    <w:bookmarkEnd w:id="40"/>
    <w:bookmarkStart w:id="41" w:name="machine-learning-and-deep-learning"/>
    <w:p>
      <w:pPr>
        <w:pStyle w:val="Heading3"/>
      </w:pPr>
      <w:r>
        <w:t xml:space="preserve">Machine Learning and Deep Learning</w:t>
      </w:r>
    </w:p>
    <w:p>
      <w:pPr>
        <w:pStyle w:val="FirstParagraph"/>
      </w:pPr>
      <w:r>
        <w:t xml:space="preserve">The solution to the knowledge bottleneck was to change the question. Instead of asking "how do</w:t>
      </w:r>
      <w:r>
        <w:t xml:space="preserve"> </w:t>
      </w:r>
      <w:r>
        <w:t xml:space="preserve">we encode what humans know?" machine learning asks "how do we build systems that learn from</w:t>
      </w:r>
      <w:r>
        <w:t xml:space="preserve"> </w:t>
      </w:r>
      <w:r>
        <w:t xml:space="preserve">data?"</w:t>
      </w:r>
    </w:p>
    <w:p>
      <w:pPr>
        <w:pStyle w:val="TableCaption"/>
      </w:pPr>
      <w:r>
        <w:t xml:space="preserve">Table 7.3 — The Three Paradigms of Machine Learning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3 — The Three Paradigms of Machine Learning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Paradigm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How It Works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Examples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Supervised Learning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Learn from labeled examples (input → correct output)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Spam detection, image classification, medical diagnosis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Unsupervised Learning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Find structure in unlabeled data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Customer segmentation, anomaly detection, topic modeling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Reinforcement Learning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Learn from rewards and penalties through trial and error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Game playing (AlphaGo), robotics, recommendation systems</w:t>
            </w:r>
          </w:p>
        </w:tc>
      </w:tr>
    </w:tbl>
    <w:p>
      <w:pPr>
        <w:pStyle w:val="BodyText"/>
      </w:pPr>
      <w:r>
        <w:t xml:space="preserve">What the three paradigms have in common is that the human contribution moves upstream. Nobody</w:t>
      </w:r>
      <w:r>
        <w:t xml:space="preserve"> </w:t>
      </w:r>
      <w:r>
        <w:t xml:space="preserve">writes the rules; people choose the data, the labels, or the reward. That is why questions</w:t>
      </w:r>
      <w:r>
        <w:t xml:space="preserve"> </w:t>
      </w:r>
      <w:r>
        <w:t xml:space="preserve">about training data, labeling labor, and reward design became</w:t>
      </w:r>
      <w:r>
        <w:t xml:space="preserve"> </w:t>
      </w:r>
      <w:r>
        <w:rPr>
          <w:iCs/>
          <w:i/>
        </w:rPr>
        <w:t xml:space="preserve">ethical</w:t>
      </w:r>
      <w:r>
        <w:t xml:space="preserve"> </w:t>
      </w:r>
      <w:r>
        <w:t xml:space="preserve">questions</w:t>
      </w:r>
      <w:r>
        <w:t xml:space="preserve"> </w:t>
      </w:r>
      <w:r>
        <w:t xml:space="preserve">rather than merely technical ones.</w:t>
      </w:r>
    </w:p>
    <w:p>
      <w:pPr>
        <w:pStyle w:val="DefinitionTerm"/>
      </w:pPr>
      <w:r>
        <w:t xml:space="preserve">Neural Network</w:t>
      </w:r>
    </w:p>
    <w:p>
      <w:pPr>
        <w:pStyle w:val="DefinitionBody"/>
      </w:pPr>
      <w:r>
        <w:t xml:space="preserve">A network of simple units ("neurons") in layers. Each unit adds up the numbers coming into</w:t>
      </w:r>
      <w:r>
        <w:t xml:space="preserve"> </w:t>
      </w:r>
      <w:r>
        <w:t xml:space="preserve">it, each multiplied by an adjustable</w:t>
      </w:r>
      <w:r>
        <w:t xml:space="preserve"> </w:t>
      </w:r>
      <w:r>
        <w:rPr>
          <w:iCs/>
          <w:i/>
        </w:rPr>
        <w:t xml:space="preserve">weight</w:t>
      </w:r>
      <w:r>
        <w:t xml:space="preserve">, and passes the result on if it is</w:t>
      </w:r>
      <w:r>
        <w:t xml:space="preserve"> </w:t>
      </w:r>
      <w:r>
        <w:t xml:space="preserve">large enough. Training means nudging those weights until the output gets closer to the</w:t>
      </w:r>
      <w:r>
        <w:t xml:space="preserve"> </w:t>
      </w:r>
      <w:r>
        <w:t xml:space="preserve">desired one. Nothing stores a rule or a fact; what is stored is a very large list of</w:t>
      </w:r>
      <w:r>
        <w:t xml:space="preserve"> </w:t>
      </w:r>
      <w:r>
        <w:t xml:space="preserve">numbers.</w:t>
      </w:r>
    </w:p>
    <w:p>
      <w:pPr>
        <w:pStyle w:val="BodyText"/>
      </w:pPr>
      <w:r>
        <w:t xml:space="preserve">The current deep learning revolution traces to a single moment: AlexNet's victory in the 2012</w:t>
      </w:r>
      <w:r>
        <w:t xml:space="preserve"> </w:t>
      </w:r>
      <w:r>
        <w:t xml:space="preserve">ImageNet competition. A deep neural network trained on consumer graphics cards cut the</w:t>
      </w:r>
      <w:r>
        <w:t xml:space="preserve"> </w:t>
      </w:r>
      <w:r>
        <w:t xml:space="preserve">top-five error rate from about 26% to about 15%, leaving every competing approach far behind.</w:t>
      </w:r>
      <w:r>
        <w:t xml:space="preserve"> </w:t>
      </w:r>
      <w:r>
        <w:t xml:space="preserve">Three ingredients made it possible: far more training data (from the internet), far more</w:t>
      </w:r>
      <w:r>
        <w:t xml:space="preserve"> </w:t>
      </w:r>
      <w:r>
        <w:t xml:space="preserve">computing power (from GPUs), and better training techniques (backpropagation, rectified linear</w:t>
      </w:r>
      <w:r>
        <w:t xml:space="preserve"> </w:t>
      </w:r>
      <w:r>
        <w:t xml:space="preserve">activations, dropout).</w:t>
      </w:r>
    </w:p>
    <w:p>
      <w:pPr>
        <w:pStyle w:val="BodyText"/>
      </w:pPr>
      <w:r>
        <w:t xml:space="preserve">The most recent phase of this revolution is the Large Language Model (LLM). The 2017</w:t>
      </w:r>
      <w:r>
        <w:t xml:space="preserve"> </w:t>
      </w:r>
      <w:r>
        <w:t xml:space="preserve">transformer architecture, introduced in "Attention Is All You Need," made training language</w:t>
      </w:r>
      <w:r>
        <w:t xml:space="preserve"> </w:t>
      </w:r>
      <w:r>
        <w:t xml:space="preserve">models at previously impossible scales practical</w:t>
      </w:r>
      <w:r>
        <w:t xml:space="preserve"> </w:t>
      </w:r>
      <w:r>
        <w:t xml:space="preserve">(Vaswani et al., 2017)</w:t>
      </w:r>
      <w:r>
        <w:t xml:space="preserve">. Its central trick,</w:t>
      </w:r>
      <w:r>
        <w:t xml:space="preserve"> </w:t>
      </w:r>
      <w:r>
        <w:rPr>
          <w:iCs/>
          <w:i/>
        </w:rPr>
        <w:t xml:space="preserve">attention</w:t>
      </w:r>
      <w:r>
        <w:t xml:space="preserve">, lets the</w:t>
      </w:r>
      <w:r>
        <w:t xml:space="preserve"> </w:t>
      </w:r>
      <w:r>
        <w:t xml:space="preserve">network decide, for every word it processes, how much weight to give every other word in the</w:t>
      </w:r>
      <w:r>
        <w:t xml:space="preserve"> </w:t>
      </w:r>
      <w:r>
        <w:t xml:space="preserve">passage — so "it" can be connected to the right noun forty words earlier. Because those</w:t>
      </w:r>
      <w:r>
        <w:t xml:space="preserve"> </w:t>
      </w:r>
      <w:r>
        <w:t xml:space="preserve">comparisons happen all at once, transformers train efficiently at internet scale. The model is</w:t>
      </w:r>
      <w:r>
        <w:t xml:space="preserve"> </w:t>
      </w:r>
      <w:r>
        <w:t xml:space="preserve">then trained on one simple task: predict the next chunk of text; everything else it appears to</w:t>
      </w:r>
      <w:r>
        <w:t xml:space="preserve"> </w:t>
      </w:r>
      <w:r>
        <w:t xml:space="preserve">do is a side effect of getting very good at that. GPT-3 (2020) was widely read as showing that</w:t>
      </w:r>
      <w:r>
        <w:t xml:space="preserve"> </w:t>
      </w:r>
      <w:r>
        <w:t xml:space="preserve">scaling alone produced "emergent" capabilities — a contested reading: later work argued the</w:t>
      </w:r>
      <w:r>
        <w:t xml:space="preserve"> </w:t>
      </w:r>
      <w:r>
        <w:t xml:space="preserve">apparent discontinuities are artifacts of the all-or-nothing metrics researchers chose</w:t>
      </w:r>
      <w:r>
        <w:t xml:space="preserve"> </w:t>
      </w:r>
      <w:r>
        <w:t xml:space="preserve">(Schaeffer et al., 2023)</w:t>
      </w:r>
      <w:r>
        <w:t xml:space="preserve">. ChatGPT's launch in November 2022</w:t>
      </w:r>
      <w:r>
        <w:t xml:space="preserve"> </w:t>
      </w:r>
      <w:r>
        <w:t xml:space="preserve">reached roughly a hundred million monthly users within two months.</w:t>
      </w:r>
    </w:p>
    <w:p>
      <w:pPr>
        <w:pStyle w:val="TableCaption"/>
      </w:pPr>
      <w:r>
        <w:t xml:space="preserve">Table 7.4 — Milestones in Large Language Models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4 — Milestones in Large Language Models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Year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Milestone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Transformer architecture introduced ("Attention Is All You Need")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GPT-1 and BERT demonstrate transfer learning for language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GPT-3: scale alone yields capabilities nobody trained for (the "emergence" framing later contested)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ChatGPT launches; DALL-E 2 and Stable Diffusion for images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2023–24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Multimodal models (text, images, audio in one system) become standard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2025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Reasoning models:</w:t>
            </w:r>
            <w:r>
              <w:t xml:space="preserve"> </w:t>
            </w:r>
            <w:r>
              <w:t xml:space="preserve">capability scales with thinking time at the moment of use, not only training scale; open-weight models match closed ones at a fraction of the cost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2026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Agents:</w:t>
            </w:r>
            <w:r>
              <w:t xml:space="preserve"> </w:t>
            </w:r>
            <w:r>
              <w:t xml:space="preserve">systems that operate software and act, rather than only answer. Release cycles compress to weeks</w:t>
            </w:r>
          </w:p>
        </w:tc>
      </w:tr>
    </w:tbl>
    <w:p>
      <w:pPr>
        <w:pStyle w:val="BodyText"/>
      </w:pPr>
      <w:r>
        <w:t xml:space="preserve">Something changes character in that table around 2025. Every earlier entry is about making the</w:t>
      </w:r>
      <w:r>
        <w:t xml:space="preserve"> </w:t>
      </w:r>
      <w:r>
        <w:rPr>
          <w:iCs/>
          <w:i/>
        </w:rPr>
        <w:t xml:space="preserve">model</w:t>
      </w:r>
      <w:r>
        <w:t xml:space="preserve"> </w:t>
      </w:r>
      <w:r>
        <w:t xml:space="preserve">better before it ships; the last two are about what happens afterward — how</w:t>
      </w:r>
      <w:r>
        <w:t xml:space="preserve"> </w:t>
      </w:r>
      <w:r>
        <w:t xml:space="preserve">long the system thinks while you wait, and whether it answers you or goes off and does</w:t>
      </w:r>
      <w:r>
        <w:t xml:space="preserve"> </w:t>
      </w:r>
      <w:r>
        <w:t xml:space="preserve">something.</w:t>
      </w:r>
    </w:p>
    <w:bookmarkEnd w:id="41"/>
    <w:bookmarkStart w:id="42" w:name="two-changes-worth-naming-20252026"/>
    <w:p>
      <w:pPr>
        <w:pStyle w:val="Heading3"/>
      </w:pPr>
      <w:r>
        <w:t xml:space="preserve">Two Changes Worth Naming (2025–2026)</w:t>
      </w:r>
    </w:p>
    <w:p>
      <w:pPr>
        <w:pStyle w:val="FirstParagraph"/>
      </w:pPr>
      <w:r>
        <w:t xml:space="preserve">The first is a</w:t>
      </w:r>
      <w:r>
        <w:t xml:space="preserve"> </w:t>
      </w:r>
      <w:r>
        <w:rPr>
          <w:bCs/>
          <w:b/>
        </w:rPr>
        <w:t xml:space="preserve">second scaling axis</w:t>
      </w:r>
      <w:r>
        <w:t xml:space="preserve">. For roughly a decade, "more capable" meant</w:t>
      </w:r>
      <w:r>
        <w:t xml:space="preserve"> </w:t>
      </w:r>
      <w:r>
        <w:t xml:space="preserve">"trained on more data with more compute." From 2025, systems began to improve measurably by</w:t>
      </w:r>
      <w:r>
        <w:t xml:space="preserve"> </w:t>
      </w:r>
      <w:r>
        <w:t xml:space="preserve">being given more compute</w:t>
      </w:r>
      <w:r>
        <w:t xml:space="preserve"> </w:t>
      </w:r>
      <w:r>
        <w:rPr>
          <w:iCs/>
          <w:i/>
        </w:rPr>
        <w:t xml:space="preserve">at the moment of use</w:t>
      </w:r>
      <w:r>
        <w:t xml:space="preserve"> </w:t>
      </w:r>
      <w:r>
        <w:t xml:space="preserve">— time to work through a problem before</w:t>
      </w:r>
      <w:r>
        <w:t xml:space="preserve"> </w:t>
      </w:r>
      <w:r>
        <w:t xml:space="preserve">answering. This is</w:t>
      </w:r>
      <w:r>
        <w:t xml:space="preserve"> </w:t>
      </w:r>
      <w:r>
        <w:rPr>
          <w:bCs/>
          <w:b/>
        </w:rPr>
        <w:t xml:space="preserve">inference-time compute</w:t>
      </w:r>
      <w:r>
        <w:t xml:space="preserve">, and it changes the economics: the</w:t>
      </w:r>
      <w:r>
        <w:t xml:space="preserve"> </w:t>
      </w:r>
      <w:r>
        <w:t xml:space="preserve">enormous cost used to be paid once, during training, with each answer nearly free afterward.</w:t>
      </w:r>
      <w:r>
        <w:t xml:space="preserve"> </w:t>
      </w:r>
      <w:r>
        <w:t xml:space="preserve">Now capability is bought per question, and cost and environmental footprint scale with</w:t>
      </w:r>
      <w:r>
        <w:t xml:space="preserve"> </w:t>
      </w:r>
      <w:r>
        <w:rPr>
          <w:iCs/>
          <w:i/>
        </w:rPr>
        <w:t xml:space="preserve">how hard you ask the system to think</w:t>
      </w:r>
      <w:r>
        <w:t xml:space="preserve">.</w:t>
      </w:r>
    </w:p>
    <w:p>
      <w:pPr>
        <w:pStyle w:val="DefinitionTerm"/>
      </w:pPr>
      <w:r>
        <w:t xml:space="preserve">Training vs. Inference</w:t>
      </w:r>
    </w:p>
    <w:p>
      <w:pPr>
        <w:pStyle w:val="DefinitionBody"/>
      </w:pPr>
      <w:r>
        <w:rPr>
          <w:iCs/>
          <w:i/>
        </w:rPr>
        <w:t xml:space="preserve">Training</w:t>
      </w:r>
      <w:r>
        <w:t xml:space="preserve"> </w:t>
      </w:r>
      <w:r>
        <w:t xml:space="preserve">is the one-time, enormously expensive process of adjusting a model's</w:t>
      </w:r>
      <w:r>
        <w:t xml:space="preserve"> </w:t>
      </w:r>
      <w:r>
        <w:t xml:space="preserve">internal parameters by exposing it to data.</w:t>
      </w:r>
      <w:r>
        <w:t xml:space="preserve"> </w:t>
      </w:r>
      <w:r>
        <w:rPr>
          <w:iCs/>
          <w:i/>
        </w:rPr>
        <w:t xml:space="preserve">Inference</w:t>
      </w:r>
      <w:r>
        <w:t xml:space="preserve"> </w:t>
      </w:r>
      <w:r>
        <w:t xml:space="preserve">is what happens every time</w:t>
      </w:r>
      <w:r>
        <w:t xml:space="preserve"> </w:t>
      </w:r>
      <w:r>
        <w:t xml:space="preserve">you use the finished model. Training is where the model is made; inference is where it is</w:t>
      </w:r>
      <w:r>
        <w:t xml:space="preserve"> </w:t>
      </w:r>
      <w:r>
        <w:t xml:space="preserve">run.</w:t>
      </w:r>
    </w:p>
    <w:p>
      <w:pPr>
        <w:pStyle w:val="BodyText"/>
      </w:pPr>
      <w:r>
        <w:t xml:space="preserve">Toby Ord pointed out in 2025 that charts showcasing inference scaling almost always put</w:t>
      </w:r>
      <w:r>
        <w:t xml:space="preserve"> </w:t>
      </w:r>
      <w:r>
        <w:t xml:space="preserve">compute on a</w:t>
      </w:r>
      <w:r>
        <w:t xml:space="preserve"> </w:t>
      </w:r>
      <w:r>
        <w:rPr>
          <w:iCs/>
          <w:i/>
        </w:rPr>
        <w:t xml:space="preserve">logarithmic</w:t>
      </w:r>
      <w:r>
        <w:t xml:space="preserve"> </w:t>
      </w:r>
      <w:r>
        <w:t xml:space="preserve">x-axis</w:t>
      </w:r>
      <w:r>
        <w:t xml:space="preserve"> </w:t>
      </w:r>
      <w:r>
        <w:t xml:space="preserve">(Ord, 2025)</w:t>
      </w:r>
      <w:r>
        <w:t xml:space="preserve">. A line that looks reassuringly straight</w:t>
      </w:r>
      <w:r>
        <w:t xml:space="preserve"> </w:t>
      </w:r>
      <w:r>
        <w:t xml:space="preserve">on such a chart is not linear growth: compute — and therefore cost, and therefore electricity</w:t>
      </w:r>
      <w:r>
        <w:t xml:space="preserve"> </w:t>
      </w:r>
      <w:r>
        <w:t xml:space="preserve">— must rise</w:t>
      </w:r>
      <w:r>
        <w:t xml:space="preserve"> </w:t>
      </w:r>
      <w:r>
        <w:rPr>
          <w:iCs/>
          <w:i/>
        </w:rPr>
        <w:t xml:space="preserve">exponentially</w:t>
      </w:r>
      <w:r>
        <w:t xml:space="preserve"> </w:t>
      </w:r>
      <w:r>
        <w:t xml:space="preserve">to buy each constant increment of capability. Nothing in</w:t>
      </w:r>
      <w:r>
        <w:t xml:space="preserve"> </w:t>
      </w:r>
      <w:r>
        <w:t xml:space="preserve">the chart is false; the axis flattens the most expensive part of the story. Chapter 9 returns</w:t>
      </w:r>
      <w:r>
        <w:t xml:space="preserve"> </w:t>
      </w:r>
      <w:r>
        <w:t xml:space="preserve">to who pays.</w:t>
      </w:r>
    </w:p>
    <w:p>
      <w:pPr>
        <w:pStyle w:val="BodyText"/>
      </w:pPr>
      <w:r>
        <w:t xml:space="preserve">The second change is about</w:t>
      </w:r>
      <w:r>
        <w:t xml:space="preserve"> </w:t>
      </w:r>
      <w:r>
        <w:rPr>
          <w:bCs/>
          <w:b/>
        </w:rPr>
        <w:t xml:space="preserve">where capability lives</w:t>
      </w:r>
      <w:r>
        <w:t xml:space="preserve">. Frontier AI has been</w:t>
      </w:r>
      <w:r>
        <w:t xml:space="preserve"> </w:t>
      </w:r>
      <w:r>
        <w:t xml:space="preserve">governed, to the extent it has been governed at all, on an unspoken assumption: that the most</w:t>
      </w:r>
      <w:r>
        <w:t xml:space="preserve"> </w:t>
      </w:r>
      <w:r>
        <w:t xml:space="preserve">capable systems sit inside a few well-resourced laboratories, which can therefore be</w:t>
      </w:r>
      <w:r>
        <w:t xml:space="preserve"> </w:t>
      </w:r>
      <w:r>
        <w:t xml:space="preserve">regulated. January 2025 put a large dent in that assumption.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The Open-Weight Shock (January 2025)</w:t>
      </w:r>
    </w:p>
    <w:p>
      <w:pPr>
        <w:pStyle w:val="CaseStudy"/>
      </w:pPr>
      <w:r>
        <w:t xml:space="preserve">In January 2025 a research group released a capable reasoning model as</w:t>
      </w:r>
      <w:r>
        <w:t xml:space="preserve"> </w:t>
      </w:r>
      <w:r>
        <w:rPr>
          <w:bCs/>
          <w:b/>
        </w:rPr>
        <w:t xml:space="preserve">open weights</w:t>
      </w:r>
      <w:r>
        <w:t xml:space="preserve"> </w:t>
      </w:r>
      <w:r>
        <w:t xml:space="preserve">— the trained parameters themselves published for anyone to</w:t>
      </w:r>
      <w:r>
        <w:t xml:space="preserve"> </w:t>
      </w:r>
      <w:r>
        <w:t xml:space="preserve">download, inspect, modify, and run on their own hardware, rather than reachable only through</w:t>
      </w:r>
      <w:r>
        <w:t xml:space="preserve"> </w:t>
      </w:r>
      <w:r>
        <w:t xml:space="preserve">the developer's paid interface. It performed comparably to leading closed systems on public</w:t>
      </w:r>
      <w:r>
        <w:t xml:space="preserve"> </w:t>
      </w:r>
      <w:r>
        <w:t xml:space="preserve">benchmarks, and had reportedly been produced at a small fraction of their cost.</w:t>
      </w:r>
    </w:p>
    <w:p>
      <w:pPr>
        <w:pStyle w:val="CaseStudy"/>
      </w:pPr>
      <w:r>
        <w:t xml:space="preserve">Financial markets read the release as a claim that frontier capability was much cheaper than</w:t>
      </w:r>
      <w:r>
        <w:t xml:space="preserve"> </w:t>
      </w:r>
      <w:r>
        <w:t xml:space="preserve">assumed. Nvidia, whose chips underpin most frontier AI training, fell roughly 17% in a single</w:t>
      </w:r>
      <w:r>
        <w:t xml:space="preserve"> </w:t>
      </w:r>
      <w:r>
        <w:t xml:space="preserve">trading session, erasing about $600 billion in market value — the largest one-day loss of</w:t>
      </w:r>
      <w:r>
        <w:t xml:space="preserve"> </w:t>
      </w:r>
      <w:r>
        <w:t xml:space="preserve">market capitalization ever recorded by a public company.</w:t>
      </w:r>
    </w:p>
    <w:p>
      <w:pPr>
        <w:pStyle w:val="CaseStudy"/>
      </w:pPr>
      <w:r>
        <w:t xml:space="preserve">The point that matters for ethics is structural: once weights are published they cannot be</w:t>
      </w:r>
      <w:r>
        <w:t xml:space="preserve"> </w:t>
      </w:r>
      <w:r>
        <w:t xml:space="preserve">recalled, and once capability is cheap it is no longer concentrated. Governance proposals</w:t>
      </w:r>
      <w:r>
        <w:t xml:space="preserve"> </w:t>
      </w:r>
      <w:r>
        <w:t xml:space="preserve">that rely on a short list of identifiable labs — export controls, licensing, mandatory</w:t>
      </w:r>
      <w:r>
        <w:t xml:space="preserve"> </w:t>
      </w:r>
      <w:r>
        <w:t xml:space="preserve">pre-deployment testing — become harder to enforce. Open weights also bring real goods:</w:t>
      </w:r>
      <w:r>
        <w:t xml:space="preserve"> </w:t>
      </w:r>
      <w:r>
        <w:t xml:space="preserve">independent safety research, reproducibility, and access for people who cannot afford to</w:t>
      </w:r>
      <w:r>
        <w:t xml:space="preserve"> </w:t>
      </w:r>
      <w:r>
        <w:t xml:space="preserve">rent a frontier system by the query. The fact cuts both ways.</w:t>
      </w:r>
    </w:p>
    <w:p>
      <w:pPr>
        <w:pStyle w:val="BodyText"/>
      </w:pPr>
      <w:r>
        <w:t xml:space="preserve">Pulling in the opposite direction, 2026 was the first year in which</w:t>
      </w:r>
      <w:r>
        <w:t xml:space="preserve"> </w:t>
      </w:r>
      <w:r>
        <w:rPr>
          <w:bCs/>
          <w:b/>
        </w:rPr>
        <w:t xml:space="preserve">capability began</w:t>
      </w:r>
      <w:r>
        <w:rPr>
          <w:bCs/>
          <w:b/>
        </w:rPr>
        <w:t xml:space="preserve"> </w:t>
      </w:r>
      <w:r>
        <w:rPr>
          <w:bCs/>
          <w:b/>
        </w:rPr>
        <w:t xml:space="preserve">constraining release</w:t>
      </w:r>
      <w:r>
        <w:t xml:space="preserve">. One laboratory declined to ship a model because of what it</w:t>
      </w:r>
      <w:r>
        <w:t xml:space="preserve"> </w:t>
      </w:r>
      <w:r>
        <w:t xml:space="preserve">could do without human help in offensive cybersecurity; separately, the US government asked</w:t>
      </w:r>
      <w:r>
        <w:t xml:space="preserve"> </w:t>
      </w:r>
      <w:r>
        <w:t xml:space="preserve">another developer to limit a rollout to trusted partners pending federal evaluation, with the</w:t>
      </w:r>
      <w:r>
        <w:t xml:space="preserve"> </w:t>
      </w:r>
      <w:r>
        <w:t xml:space="preserve">restrictions lifted after testing. Small events — but the first in which "should we release</w:t>
      </w:r>
      <w:r>
        <w:t xml:space="preserve"> </w:t>
      </w:r>
      <w:r>
        <w:t xml:space="preserve">this?" turned on what the system could do rather than on the calendar. Laboratory leaders</w:t>
      </w:r>
      <w:r>
        <w:t xml:space="preserve"> </w:t>
      </w:r>
      <w:r>
        <w:t xml:space="preserve">describe their situation as a prisoner's dilemma: each would prefer a slower, safer industry,</w:t>
      </w:r>
      <w:r>
        <w:t xml:space="preserve"> </w:t>
      </w:r>
      <w:r>
        <w:t xml:space="preserve">and none can slow down alone.</w:t>
      </w:r>
    </w:p>
    <w:p>
      <w:pPr>
        <w:pStyle w:val="BodyText"/>
      </w:pPr>
      <w:r>
        <w:t xml:space="preserve">These two developments point in opposite directions: one disperses capability beyond the reach</w:t>
      </w:r>
      <w:r>
        <w:t xml:space="preserve"> </w:t>
      </w:r>
      <w:r>
        <w:t xml:space="preserve">of any regulator, the other tries to hold it in. Underneath both is the shift the table calls</w:t>
      </w:r>
      <w:r>
        <w:t xml:space="preserve"> </w:t>
      </w:r>
      <w:r>
        <w:rPr>
          <w:bCs/>
          <w:b/>
        </w:rPr>
        <w:t xml:space="preserve">agents</w:t>
      </w:r>
      <w:r>
        <w:t xml:space="preserve"> </w:t>
      </w:r>
      <w:r>
        <w:t xml:space="preserve">— systems that operate other software and take actions rather than</w:t>
      </w:r>
      <w:r>
        <w:t xml:space="preserve"> </w:t>
      </w:r>
      <w:r>
        <w:t xml:space="preserve">only producing text. That matters less for what they understand than for what they can be</w:t>
      </w:r>
      <w:r>
        <w:t xml:space="preserve"> </w:t>
      </w:r>
      <w:r>
        <w:t xml:space="preserve">blamed for: when a system books the flight or changes the configuration, the human decision</w:t>
      </w:r>
      <w:r>
        <w:t xml:space="preserve"> </w:t>
      </w:r>
      <w:r>
        <w:t xml:space="preserve">point accountability attaches to may not exist. Several arguments later in this book assume</w:t>
      </w:r>
      <w:r>
        <w:t xml:space="preserve"> </w:t>
      </w:r>
      <w:r>
        <w:t xml:space="preserve">there is a person in the loop.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3"/>
        </w:numPr>
        <w:pStyle w:val="Compact"/>
      </w:pPr>
      <w:r>
        <w:t xml:space="preserve">If capability costs money per question rather than only per model, who decides how hard an</w:t>
      </w:r>
      <w:r>
        <w:t xml:space="preserve"> </w:t>
      </w:r>
      <w:r>
        <w:t xml:space="preserve">AI system thinks about your case — your doctor, your bank, your school? Does that change</w:t>
      </w:r>
      <w:r>
        <w:t xml:space="preserve"> </w:t>
      </w:r>
      <w:r>
        <w:t xml:space="preserve">what you are owed?</w:t>
      </w:r>
    </w:p>
    <w:p>
      <w:pPr>
        <w:numPr>
          <w:ilvl w:val="0"/>
          <w:numId w:val="1003"/>
        </w:numPr>
        <w:pStyle w:val="Compact"/>
      </w:pPr>
      <w:r>
        <w:t xml:space="preserve">Ord's log-x point is that a chart can be entirely accurate and still mislead. Find one</w:t>
      </w:r>
      <w:r>
        <w:t xml:space="preserve"> </w:t>
      </w:r>
      <w:r>
        <w:t xml:space="preserve">in this week's news and ask what its axes are doing.</w:t>
      </w:r>
    </w:p>
    <w:p>
      <w:pPr>
        <w:numPr>
          <w:ilvl w:val="0"/>
          <w:numId w:val="1003"/>
        </w:numPr>
        <w:pStyle w:val="Compact"/>
      </w:pPr>
      <w:r>
        <w:t xml:space="preserve">Argue the other side: that publishing model weights makes the world safer rather than</w:t>
      </w:r>
      <w:r>
        <w:t xml:space="preserve"> </w:t>
      </w:r>
      <w:r>
        <w:t xml:space="preserve">more dangerous.</w:t>
      </w:r>
    </w:p>
    <w:bookmarkEnd w:id="42"/>
    <w:bookmarkStart w:id="43" w:name="ai-in-consequential-decisions"/>
    <w:p>
      <w:pPr>
        <w:pStyle w:val="Heading3"/>
      </w:pPr>
      <w:r>
        <w:t xml:space="preserve">AI in Consequential Decisions</w:t>
      </w:r>
    </w:p>
    <w:p>
      <w:pPr>
        <w:pStyle w:val="FirstParagraph"/>
      </w:pPr>
      <w:r>
        <w:t xml:space="preserve">AI systems now routinely make or inform consequential decisions about people's lives. This is</w:t>
      </w:r>
      <w:r>
        <w:t xml:space="preserve"> </w:t>
      </w:r>
      <w:r>
        <w:t xml:space="preserve">where the definitional and philosophical questions of this chapter connect most directly to</w:t>
      </w:r>
      <w:r>
        <w:t xml:space="preserve"> </w:t>
      </w:r>
      <w:r>
        <w:t xml:space="preserve">the ethics of the rest of the book.</w:t>
      </w:r>
    </w:p>
    <w:p>
      <w:pPr>
        <w:pStyle w:val="TableCaption"/>
      </w:pPr>
      <w:r>
        <w:t xml:space="preserve">Table 7.5 — AI in High-Stakes Decision-Making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5 — AI in High-Stakes Decision-Making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Domain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What It Predicts or Classifies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Criminal justice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Recidivism risk (likelihood of reoffending)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Finance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Credit scoring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Creditworthiness, loan default probability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Employment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Résumé screeners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Job fit, interview likelihood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Healthcare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Diagnostic 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Disease probability, treatment recommendations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Insurance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Risk models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Claim likelihood, premium pricing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Social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Eligibility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Benefit eligibility, fraud risk</w:t>
            </w:r>
          </w:p>
        </w:tc>
      </w:tr>
    </w:tbl>
    <w:p>
      <w:pPr>
        <w:pStyle w:val="BodyText"/>
      </w:pPr>
      <w:r>
        <w:t xml:space="preserve">These systems share recurring concerns.</w:t>
      </w:r>
      <w:r>
        <w:t xml:space="preserve"> </w:t>
      </w:r>
      <w:r>
        <w:rPr>
          <w:bCs/>
          <w:b/>
        </w:rPr>
        <w:t xml:space="preserve">Bias</w:t>
      </w:r>
      <w:r>
        <w:t xml:space="preserve">: systems trained on historical</w:t>
      </w:r>
      <w:r>
        <w:t xml:space="preserve"> </w:t>
      </w:r>
      <w:r>
        <w:t xml:space="preserve">data amplify historical discrimination.</w:t>
      </w:r>
      <w:r>
        <w:t xml:space="preserve"> </w:t>
      </w:r>
      <w:r>
        <w:rPr>
          <w:bCs/>
          <w:b/>
        </w:rPr>
        <w:t xml:space="preserve">Opacity</w:t>
      </w:r>
      <w:r>
        <w:t xml:space="preserve">: "black box" decisions may</w:t>
      </w:r>
      <w:r>
        <w:t xml:space="preserve"> </w:t>
      </w:r>
      <w:r>
        <w:t xml:space="preserve">be impossible to explain or challenge.</w:t>
      </w:r>
      <w:r>
        <w:t xml:space="preserve"> </w:t>
      </w:r>
      <w:r>
        <w:rPr>
          <w:bCs/>
          <w:b/>
        </w:rPr>
        <w:t xml:space="preserve">Feedback loops</w:t>
      </w:r>
      <w:r>
        <w:t xml:space="preserve">: predictions become</w:t>
      </w:r>
      <w:r>
        <w:t xml:space="preserve"> </w:t>
      </w:r>
      <w:r>
        <w:t xml:space="preserve">self-fulfilling (predict more crime in an area → police there more → find more crime).</w:t>
      </w:r>
      <w:r>
        <w:t xml:space="preserve"> </w:t>
      </w:r>
      <w:r>
        <w:rPr>
          <w:bCs/>
          <w:b/>
        </w:rPr>
        <w:t xml:space="preserve">Due process</w:t>
      </w:r>
      <w:r>
        <w:t xml:space="preserve">: how do you appeal a decision made by an algorithm? These</w:t>
      </w:r>
      <w:r>
        <w:t xml:space="preserve"> </w:t>
      </w:r>
      <w:r>
        <w:t xml:space="preserve">concerns apply whether or not we call the systems "intelligent" — which is exactly Floridi's</w:t>
      </w:r>
      <w:r>
        <w:t xml:space="preserve"> </w:t>
      </w:r>
      <w:r>
        <w:t xml:space="preserve">point</w:t>
      </w:r>
      <w:r>
        <w:t xml:space="preserve"> </w:t>
      </w:r>
      <w:r>
        <w:t xml:space="preserve">(Eubanks, 2019)</w:t>
      </w:r>
      <w:r>
        <w:t xml:space="preserve">.</w:t>
      </w:r>
    </w:p>
    <w:p>
      <w:pPr>
        <w:pStyle w:val="BodyText"/>
      </w:pPr>
      <w:r>
        <w:t xml:space="preserve">These are not hypothetical risks. In 2016 ProPublica analyzed COMPAS, a commercial risk tool</w:t>
      </w:r>
      <w:r>
        <w:t xml:space="preserve"> </w:t>
      </w:r>
      <w:r>
        <w:t xml:space="preserve">used in US pretrial and parole decisions, and reported that among defendants who did not go on</w:t>
      </w:r>
      <w:r>
        <w:t xml:space="preserve"> </w:t>
      </w:r>
      <w:r>
        <w:t xml:space="preserve">to reoffend, Black defendants were labeled high risk at roughly twice the rate of white</w:t>
      </w:r>
      <w:r>
        <w:t xml:space="preserve"> </w:t>
      </w:r>
      <w:r>
        <w:t xml:space="preserve">defendants (about 45% versus 23%); controlling for prior offenses, age, and sex, Black</w:t>
      </w:r>
      <w:r>
        <w:t xml:space="preserve"> </w:t>
      </w:r>
      <w:r>
        <w:t xml:space="preserve">defendants were still 45% more likely to receive a higher risk score</w:t>
      </w:r>
      <w:r>
        <w:t xml:space="preserve"> </w:t>
      </w:r>
      <w:r>
        <w:t xml:space="preserve">(Angwin et al., 2016)</w:t>
      </w:r>
      <w:r>
        <w:t xml:space="preserve">. The vendor replied that COMPAS was</w:t>
      </w:r>
      <w:r>
        <w:t xml:space="preserve"> </w:t>
      </w:r>
      <w:r>
        <w:t xml:space="preserve">equally</w:t>
      </w:r>
      <w:r>
        <w:t xml:space="preserve"> </w:t>
      </w:r>
      <w:r>
        <w:rPr>
          <w:iCs/>
          <w:i/>
        </w:rPr>
        <w:t xml:space="preserve">calibrated</w:t>
      </w:r>
      <w:r>
        <w:t xml:space="preserve"> </w:t>
      </w:r>
      <w:r>
        <w:t xml:space="preserve">for both groups — a given score meant the same reoffending rate</w:t>
      </w:r>
      <w:r>
        <w:t xml:space="preserve"> </w:t>
      </w:r>
      <w:r>
        <w:t xml:space="preserve">whatever the defendant's race — and later work showed that, given unequal base rates, no</w:t>
      </w:r>
      <w:r>
        <w:t xml:space="preserve"> </w:t>
      </w:r>
      <w:r>
        <w:t xml:space="preserve">classifier can satisfy both criteria at once. The disagreement is about which definition of</w:t>
      </w:r>
      <w:r>
        <w:t xml:space="preserve"> </w:t>
      </w:r>
      <w:r>
        <w:t xml:space="preserve">fairness a court should use.</w:t>
      </w:r>
    </w:p>
    <w:p>
      <w:pPr>
        <w:pStyle w:val="BodyText"/>
      </w:pPr>
      <w:r>
        <w:t xml:space="preserve">Two further cases show how ordinary the mechanism is. Amazon built an experimental résumé</w:t>
      </w:r>
      <w:r>
        <w:t xml:space="preserve"> </w:t>
      </w:r>
      <w:r>
        <w:t xml:space="preserve">screening tool trained on a decade of its own hiring decisions in a male-dominated engineering</w:t>
      </w:r>
      <w:r>
        <w:t xml:space="preserve"> </w:t>
      </w:r>
      <w:r>
        <w:t xml:space="preserve">workforce; it learned to penalize résumés containing the word "women's" and downgraded</w:t>
      </w:r>
      <w:r>
        <w:t xml:space="preserve"> </w:t>
      </w:r>
      <w:r>
        <w:t xml:space="preserve">graduates of two all-women's colleges. The team was disbanded by 2017 and Reuters made the</w:t>
      </w:r>
      <w:r>
        <w:t xml:space="preserve"> </w:t>
      </w:r>
      <w:r>
        <w:t xml:space="preserve">story public in 2018; Amazon says the tool was never the sole basis for a hiring decision. And</w:t>
      </w:r>
      <w:r>
        <w:t xml:space="preserve"> </w:t>
      </w:r>
      <w:r>
        <w:t xml:space="preserve">in</w:t>
      </w:r>
      <w:r>
        <w:t xml:space="preserve"> </w:t>
      </w:r>
      <w:r>
        <w:rPr>
          <w:iCs/>
          <w:i/>
        </w:rPr>
        <w:t xml:space="preserve">Science</w:t>
      </w:r>
      <w:r>
        <w:t xml:space="preserve"> </w:t>
      </w:r>
      <w:r>
        <w:t xml:space="preserve">in 2019, Ziad Obermeyer and colleagues showed that a commercial algorithm</w:t>
      </w:r>
      <w:r>
        <w:t xml:space="preserve"> </w:t>
      </w:r>
      <w:r>
        <w:t xml:space="preserve">used to select patients for extra care underestimated the needs of Black patients: it used</w:t>
      </w:r>
      <w:r>
        <w:t xml:space="preserve"> </w:t>
      </w:r>
      <w:r>
        <w:t xml:space="preserve">past healthcare</w:t>
      </w:r>
      <w:r>
        <w:t xml:space="preserve"> </w:t>
      </w:r>
      <w:r>
        <w:rPr>
          <w:iCs/>
          <w:i/>
        </w:rPr>
        <w:t xml:space="preserve">spending</w:t>
      </w:r>
      <w:r>
        <w:t xml:space="preserve"> </w:t>
      </w:r>
      <w:r>
        <w:t xml:space="preserve">as a proxy for health</w:t>
      </w:r>
      <w:r>
        <w:t xml:space="preserve"> </w:t>
      </w:r>
      <w:r>
        <w:rPr>
          <w:iCs/>
          <w:i/>
        </w:rPr>
        <w:t xml:space="preserve">need</w:t>
      </w:r>
      <w:r>
        <w:t xml:space="preserve">, and less had</w:t>
      </w:r>
      <w:r>
        <w:t xml:space="preserve"> </w:t>
      </w:r>
      <w:r>
        <w:t xml:space="preserve">historically been spent on Black patients at the same level of illness. Correcting the proxy</w:t>
      </w:r>
      <w:r>
        <w:t xml:space="preserve"> </w:t>
      </w:r>
      <w:r>
        <w:t xml:space="preserve">would have raised the share flagged for extra help from about 18% to about 46%</w:t>
      </w:r>
      <w:r>
        <w:t xml:space="preserve"> </w:t>
      </w:r>
      <w:r>
        <w:t xml:space="preserve">(Obermeyer et al., 2019)</w:t>
      </w:r>
      <w:r>
        <w:t xml:space="preserve">. Nobody set out to discriminate; the</w:t>
      </w:r>
      <w:r>
        <w:t xml:space="preserve"> </w:t>
      </w:r>
      <w:r>
        <w:t xml:space="preserve">systems learned the pattern in the data</w:t>
      </w:r>
      <w:r>
        <w:t xml:space="preserve"> </w:t>
      </w:r>
      <w:r>
        <w:t xml:space="preserve">(Noble, 2018)</w:t>
      </w:r>
      <w:r>
        <w:t xml:space="preserve">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4"/>
        </w:numPr>
        <w:pStyle w:val="Compact"/>
      </w:pPr>
      <w:r>
        <w:t xml:space="preserve">ProPublica and the vendor used different definitions of fairness and both were arithmetically</w:t>
      </w:r>
      <w:r>
        <w:t xml:space="preserve"> </w:t>
      </w:r>
      <w:r>
        <w:t xml:space="preserve">right. If a legislature had to pick one for use in criminal courts, which — and what</w:t>
      </w:r>
      <w:r>
        <w:t xml:space="preserve"> </w:t>
      </w:r>
      <w:r>
        <w:t xml:space="preserve">would that choice cost?</w:t>
      </w:r>
    </w:p>
    <w:p>
      <w:pPr>
        <w:numPr>
          <w:ilvl w:val="0"/>
          <w:numId w:val="1004"/>
        </w:numPr>
        <w:pStyle w:val="Compact"/>
      </w:pPr>
      <w:r>
        <w:t xml:space="preserve">Amazon's screening tool learned from the company's own past decisions. Is the tool the</w:t>
      </w:r>
      <w:r>
        <w:t xml:space="preserve"> </w:t>
      </w:r>
      <w:r>
        <w:t xml:space="preserve">problem, or a very expensive mirror?</w:t>
      </w:r>
    </w:p>
    <w:p>
      <w:pPr>
        <w:numPr>
          <w:ilvl w:val="0"/>
          <w:numId w:val="1004"/>
        </w:numPr>
        <w:pStyle w:val="Compact"/>
      </w:pPr>
      <w:r>
        <w:t xml:space="preserve">The healthcare algorithm used spending as a stand-in for need. In a decision that</w:t>
      </w:r>
      <w:r>
        <w:t xml:space="preserve"> </w:t>
      </w:r>
      <w:r>
        <w:t xml:space="preserve">affects you — a grade, a loan, an insurance rate — what proxy is standing in for what</w:t>
      </w:r>
      <w:r>
        <w:t xml:space="preserve"> </w:t>
      </w:r>
      <w:r>
        <w:t xml:space="preserve">actually matters, and who loses by the substitution?</w:t>
      </w:r>
    </w:p>
    <w:bookmarkEnd w:id="43"/>
    <w:bookmarkEnd w:id="44"/>
    <w:bookmarkEnd w:id="45"/>
    <w:bookmarkStart w:id="52" w:name="classical-debates"/>
    <w:bookmarkStart w:id="51" w:name="s3-heading"/>
    <w:p>
      <w:pPr>
        <w:pStyle w:val="Heading2"/>
      </w:pPr>
      <w:r>
        <w:t xml:space="preserve">Part III: Can Machines Think? Classical Philosophical Debates</w:t>
      </w:r>
    </w:p>
    <w:p>
      <w:pPr>
        <w:pStyle w:val="FirstParagraph"/>
      </w:pPr>
      <w:r>
        <w:t xml:space="preserve">We have surveyed what AI systems</w:t>
      </w:r>
      <w:r>
        <w:t xml:space="preserve"> </w:t>
      </w:r>
      <w:r>
        <w:rPr>
          <w:iCs/>
          <w:i/>
        </w:rPr>
        <w:t xml:space="preserve">do</w:t>
      </w:r>
      <w:r>
        <w:t xml:space="preserve">. Now a deeper question: what would it</w:t>
      </w:r>
      <w:r>
        <w:t xml:space="preserve"> </w:t>
      </w:r>
      <w:r>
        <w:rPr>
          <w:iCs/>
          <w:i/>
        </w:rPr>
        <w:t xml:space="preserve">mean</w:t>
      </w:r>
      <w:r>
        <w:t xml:space="preserve"> </w:t>
      </w:r>
      <w:r>
        <w:t xml:space="preserve">for a machine to be intelligent? The answer shapes whether current AI has</w:t>
      </w:r>
      <w:r>
        <w:t xml:space="preserve"> </w:t>
      </w:r>
      <w:r>
        <w:t xml:space="preserve">achieved something remarkable or merely elaborate pattern matching, and whether AI systems</w:t>
      </w:r>
      <w:r>
        <w:t xml:space="preserve"> </w:t>
      </w:r>
      <w:r>
        <w:t xml:space="preserve">could deserve moral consideration.</w:t>
      </w:r>
    </w:p>
    <w:p>
      <w:pPr>
        <w:pStyle w:val="BodyText"/>
      </w:pPr>
      <w:r>
        <w:t xml:space="preserve">Three debates — Turing vs. Lovelace, Searle vs. Dennett, and Chalmers on consciousness — frame</w:t>
      </w:r>
      <w:r>
        <w:t xml:space="preserve"> </w:t>
      </w:r>
      <w:r>
        <w:t xml:space="preserve">the issues with unusual clarity.</w:t>
      </w:r>
    </w:p>
    <w:bookmarkStart w:id="46" w:name="turings-proposal-the-imitation-game"/>
    <w:p>
      <w:pPr>
        <w:pStyle w:val="Heading3"/>
      </w:pPr>
      <w:r>
        <w:t xml:space="preserve">Turing's Proposal: The Imitation Game</w:t>
      </w:r>
    </w:p>
    <w:p>
      <w:pPr>
        <w:pStyle w:val="FirstParagraph"/>
      </w:pPr>
      <w:r>
        <w:t xml:space="preserve">Turing's strategy in his 1950 paper was to replace the vague question "Can machines think?"</w:t>
      </w:r>
      <w:r>
        <w:t xml:space="preserve"> </w:t>
      </w:r>
      <w:r>
        <w:t xml:space="preserve">with a concrete behavioral test.</w:t>
      </w:r>
      <w:r>
        <w:t xml:space="preserve"> </w:t>
      </w:r>
      <w:r>
        <w:t xml:space="preserve">(Turing, 1950)</w:t>
      </w:r>
      <w:r>
        <w:t xml:space="preserve"> </w:t>
      </w:r>
      <w:r>
        <w:t xml:space="preserve">In the Imitation Game, an interrogator communicates via text with two hidden parties — a human</w:t>
      </w:r>
      <w:r>
        <w:t xml:space="preserve"> </w:t>
      </w:r>
      <w:r>
        <w:t xml:space="preserve">and a machine — and tries to tell which is which. If the machine consistently fools the</w:t>
      </w:r>
      <w:r>
        <w:t xml:space="preserve"> </w:t>
      </w:r>
      <w:r>
        <w:t xml:space="preserve">interrogator, Turing argued, we have no principled reason to deny it intelligence.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Turing's Argument for the Imitation Game</w:t>
      </w:r>
    </w:p>
    <w:p>
      <w:pPr>
        <w:numPr>
          <w:ilvl w:val="0"/>
          <w:numId w:val="1005"/>
        </w:numPr>
        <w:pStyle w:val="Compact"/>
      </w:pPr>
      <w:r>
        <w:t xml:space="preserve">"Can machines think?" is too vague to answer directly — we lack agreed criteria for</w:t>
      </w:r>
      <w:r>
        <w:t xml:space="preserve"> </w:t>
      </w:r>
      <w:r>
        <w:t xml:space="preserve">"thinking."</w:t>
      </w:r>
    </w:p>
    <w:p>
      <w:pPr>
        <w:numPr>
          <w:ilvl w:val="0"/>
          <w:numId w:val="1005"/>
        </w:numPr>
        <w:pStyle w:val="Compact"/>
      </w:pPr>
      <w:r>
        <w:t xml:space="preserve">We should replace it with a behavioral test: can a machine fool a human interrogator in text conversation?</w:t>
      </w:r>
    </w:p>
    <w:p>
      <w:pPr>
        <w:numPr>
          <w:ilvl w:val="0"/>
          <w:numId w:val="1005"/>
        </w:numPr>
        <w:pStyle w:val="Compact"/>
      </w:pPr>
      <w:r>
        <w:t xml:space="preserve">If a machine passes, we have no principled criterion by which to deny it intelligence —</w:t>
      </w:r>
      <w:r>
        <w:t xml:space="preserve"> </w:t>
      </w:r>
      <w:r>
        <w:t xml:space="preserve">we rely on similar behavioral evidence to attribute intelligence to other humans.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A machine that consistently passes the Imitation Game should be considered intelligent.</w:t>
      </w:r>
    </w:p>
    <w:p>
      <w:pPr>
        <w:pStyle w:val="BodyText"/>
      </w:pPr>
      <w:r>
        <w:t xml:space="preserve">Turing's key philosophical move is</w:t>
      </w:r>
      <w:r>
        <w:t xml:space="preserve"> </w:t>
      </w:r>
      <w:r>
        <w:rPr>
          <w:iCs/>
          <w:i/>
        </w:rPr>
        <w:t xml:space="preserve">pragmatism</w:t>
      </w:r>
      <w:r>
        <w:t xml:space="preserve"> </w:t>
      </w:r>
      <w:r>
        <w:t xml:space="preserve">about mental concepts: he refuses the</w:t>
      </w:r>
      <w:r>
        <w:t xml:space="preserve"> </w:t>
      </w:r>
      <w:r>
        <w:t xml:space="preserve">metaphysical question of what thinking "really is" and proposes an operational criterion</w:t>
      </w:r>
      <w:r>
        <w:t xml:space="preserve"> </w:t>
      </w:r>
      <w:r>
        <w:t xml:space="preserve">grounded in the evidence we already use for other people. We cannot peer inside anyone else's</w:t>
      </w:r>
      <w:r>
        <w:t xml:space="preserve"> </w:t>
      </w:r>
      <w:r>
        <w:t xml:space="preserve">mind; we infer intelligence from behavior.</w:t>
      </w:r>
    </w:p>
    <w:bookmarkEnd w:id="46"/>
    <w:bookmarkStart w:id="47" w:name="Xdb116a144269b404137db41cfbb47d7653a3a38"/>
    <w:p>
      <w:pPr>
        <w:pStyle w:val="Heading3"/>
      </w:pPr>
      <w:r>
        <w:t xml:space="preserve">Lovelace's Objection: Can Machines Originate?</w:t>
      </w:r>
    </w:p>
    <w:p>
      <w:pPr>
        <w:pStyle w:val="FirstParagraph"/>
      </w:pPr>
      <w:r>
        <w:t xml:space="preserve">Lovelace's objection — formulated a century before Turing's paper — cuts to the heart of</w:t>
      </w:r>
      <w:r>
        <w:t xml:space="preserve"> </w:t>
      </w:r>
      <w:r>
        <w:t xml:space="preserve">debates about machine creativity that are newly urgent in the age of generative AI.</w:t>
      </w:r>
    </w:p>
    <w:p>
      <w:pPr>
        <w:pStyle w:val="BlockQuote"/>
      </w:pPr>
      <w:r>
        <w:t xml:space="preserve">"The Analytical Engine has no pretensions whatever to</w:t>
      </w:r>
      <w:r>
        <w:t xml:space="preserve"> </w:t>
      </w:r>
      <w:r>
        <w:rPr>
          <w:iCs/>
          <w:i/>
        </w:rPr>
        <w:t xml:space="preserve">originate</w:t>
      </w:r>
      <w:r>
        <w:t xml:space="preserve"> </w:t>
      </w:r>
      <w:r>
        <w:t xml:space="preserve">anything.</w:t>
      </w:r>
      <w:r>
        <w:t xml:space="preserve"> </w:t>
      </w:r>
      <w:r>
        <w:t xml:space="preserve">It can do whatever we know how to order it to perform... Its province is to assist</w:t>
      </w:r>
      <w:r>
        <w:t xml:space="preserve"> </w:t>
      </w:r>
      <w:r>
        <w:t xml:space="preserve">us in making available what we are already acquainted with."</w:t>
      </w:r>
    </w:p>
    <w:p>
      <w:pPr>
        <w:pStyle w:val="BlockQuote"/>
      </w:pPr>
      <w:r>
        <w:t xml:space="preserve">— Ada Lovelace, Notes on the Analytical Engine (1843)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Lovelace's Objection to Machine Intelligence</w:t>
      </w:r>
    </w:p>
    <w:p>
      <w:pPr>
        <w:numPr>
          <w:ilvl w:val="0"/>
          <w:numId w:val="1006"/>
        </w:numPr>
        <w:pStyle w:val="Compact"/>
      </w:pPr>
      <w:r>
        <w:t xml:space="preserve">Genuine intelligence requires the capacity to originate — to produce genuinely new ideas,</w:t>
      </w:r>
      <w:r>
        <w:t xml:space="preserve"> </w:t>
      </w:r>
      <w:r>
        <w:t xml:space="preserve">not merely recombine given inputs by given rules.</w:t>
      </w:r>
    </w:p>
    <w:p>
      <w:pPr>
        <w:numPr>
          <w:ilvl w:val="0"/>
          <w:numId w:val="1006"/>
        </w:numPr>
        <w:pStyle w:val="Compact"/>
      </w:pPr>
      <w:r>
        <w:t xml:space="preserve">Machines can only do what they are explicitly programmed to do; they execute instructions but do not originate anything.</w:t>
      </w:r>
    </w:p>
    <w:p>
      <w:pPr>
        <w:numPr>
          <w:ilvl w:val="0"/>
          <w:numId w:val="1006"/>
        </w:numPr>
        <w:pStyle w:val="Compact"/>
      </w:pPr>
      <w:r>
        <w:t xml:space="preserve">Following a program is not originating anything new.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Machines cannot possess genuine intelligence.</w:t>
      </w:r>
    </w:p>
    <w:p>
      <w:pPr>
        <w:pStyle w:val="BoxLabel"/>
      </w:pPr>
      <w:r>
        <w:t xml:space="preserve">Turing's Response</w:t>
      </w:r>
    </w:p>
    <w:p>
      <w:pPr>
        <w:pStyle w:val="ProArgument"/>
      </w:pPr>
      <w:r>
        <w:t xml:space="preserve">Turing addressed "Lady Lovelace's Objection" directly in his 1950 paper, in two moves. First,</w:t>
      </w:r>
      <w:r>
        <w:t xml:space="preserve"> </w:t>
      </w:r>
      <w:r>
        <w:rPr>
          <w:bCs/>
          <w:b/>
        </w:rPr>
        <w:t xml:space="preserve">premise 2 is ambiguous</w:t>
      </w:r>
      <w:r>
        <w:t xml:space="preserve">: programs produce outputs that surprise their</w:t>
      </w:r>
      <w:r>
        <w:t xml:space="preserve"> </w:t>
      </w:r>
      <w:r>
        <w:t xml:space="preserve">creators, and learning systems modify their behavior through experience. Second,</w:t>
      </w:r>
      <w:r>
        <w:t xml:space="preserve"> </w:t>
      </w:r>
      <w:r>
        <w:rPr>
          <w:bCs/>
          <w:b/>
        </w:rPr>
        <w:t xml:space="preserve">humans also follow "programming"</w:t>
      </w:r>
      <w:r>
        <w:t xml:space="preserve">: biology, culture, and experience shape</w:t>
      </w:r>
      <w:r>
        <w:t xml:space="preserve"> </w:t>
      </w:r>
      <w:r>
        <w:t xml:space="preserve">everything we think and do. If "merely following a program" disqualifies machines, the same</w:t>
      </w:r>
      <w:r>
        <w:t xml:space="preserve"> </w:t>
      </w:r>
      <w:r>
        <w:t xml:space="preserve">argument might disqualify humans.</w:t>
      </w:r>
    </w:p>
    <w:p>
      <w:pPr>
        <w:pStyle w:val="BoxLabel"/>
      </w:pPr>
      <w:r>
        <w:t xml:space="preserve">Lovelace's Lasting Force</w:t>
      </w:r>
    </w:p>
    <w:p>
      <w:pPr>
        <w:pStyle w:val="Objection"/>
      </w:pPr>
      <w:r>
        <w:t xml:space="preserve">Lovelace's objection nonetheless retains force in the era of large language models. When</w:t>
      </w:r>
      <w:r>
        <w:t xml:space="preserve"> </w:t>
      </w:r>
      <w:r>
        <w:t xml:space="preserve">critics argue that LLMs are "just predicting the next token" or "stochastic parrots" that</w:t>
      </w:r>
      <w:r>
        <w:t xml:space="preserve"> </w:t>
      </w:r>
      <w:r>
        <w:t xml:space="preserve">recombine training data without understanding, they are invoking her logic</w:t>
      </w:r>
      <w:r>
        <w:t xml:space="preserve"> </w:t>
      </w:r>
      <w:r>
        <w:t xml:space="preserve">(Bender et al., 2021)</w:t>
      </w:r>
      <w:r>
        <w:t xml:space="preserve">. And the pattern of answers looks</w:t>
      </w:r>
      <w:r>
        <w:t xml:space="preserve"> </w:t>
      </w:r>
      <w:r>
        <w:t xml:space="preserve">suspiciously like Tesler's Theorem: each time a system meets the behavioral criterion, the</w:t>
      </w:r>
      <w:r>
        <w:t xml:space="preserve"> </w:t>
      </w:r>
      <w:r>
        <w:t xml:space="preserve">objection explains why that achievement does not count.</w:t>
      </w:r>
    </w:p>
    <w:p>
      <w:pPr>
        <w:pStyle w:val="BodyText"/>
      </w:pPr>
      <w:r>
        <w:t xml:space="preserve">The pattern is easiest to see where the machine's output surprised the people who built it.</w:t>
      </w:r>
      <w:r>
        <w:t xml:space="preserve"> </w:t>
      </w:r>
      <w:r>
        <w:t xml:space="preserve">When Jason Allen's AI-generated</w:t>
      </w:r>
      <w:r>
        <w:t xml:space="preserve"> </w:t>
      </w:r>
      <w:r>
        <w:rPr>
          <w:iCs/>
          <w:i/>
        </w:rPr>
        <w:t xml:space="preserve">Théâtre D'opéra Spatial</w:t>
      </w:r>
      <w:r>
        <w:t xml:space="preserve"> </w:t>
      </w:r>
      <w:r>
        <w:t xml:space="preserve">won the digital art category</w:t>
      </w:r>
      <w:r>
        <w:t xml:space="preserve"> </w:t>
      </w:r>
      <w:r>
        <w:t xml:space="preserve">of the Colorado State Fair in August 2022, the response was that the program had merely</w:t>
      </w:r>
      <w:r>
        <w:t xml:space="preserve"> </w:t>
      </w:r>
      <w:r>
        <w:t xml:space="preserve">recombined existing artworks. When a large language model was reported in</w:t>
      </w:r>
      <w:r>
        <w:t xml:space="preserve"> </w:t>
      </w:r>
      <w:r>
        <w:t xml:space="preserve">2023 to have scored around the 90th percentile on the Uniform Bar Examination, the dismissal</w:t>
      </w:r>
      <w:r>
        <w:t xml:space="preserve"> </w:t>
      </w:r>
      <w:r>
        <w:t xml:space="preserve">was that it had pattern-matched rather than reasoned. (A 2024 re-analysis by Eric Martínez found the comparison pool</w:t>
      </w:r>
      <w:r>
        <w:t xml:space="preserve"> </w:t>
      </w:r>
      <w:r>
        <w:t xml:space="preserve">was dominated by February repeat takers and put the score below the 69th percentile against</w:t>
      </w:r>
      <w:r>
        <w:t xml:space="preserve"> </w:t>
      </w:r>
      <w:r>
        <w:t xml:space="preserve">the general test-taking population — around the 48th on the essays</w:t>
      </w:r>
      <w:r>
        <w:t xml:space="preserve"> </w:t>
      </w:r>
      <w:r>
        <w:t xml:space="preserve">(Martínez, 2024)</w:t>
      </w:r>
      <w:r>
        <w:t xml:space="preserve">; benchmark claims are claims, not</w:t>
      </w:r>
      <w:r>
        <w:t xml:space="preserve"> </w:t>
      </w:r>
      <w:r>
        <w:t xml:space="preserve">measurements.) And then there is the case philosophers keep returning to.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AlphaGo's Move 37 (Seoul, March 2016)</w:t>
      </w:r>
    </w:p>
    <w:p>
      <w:pPr>
        <w:pStyle w:val="CaseStudy"/>
      </w:pPr>
      <w:r>
        <w:t xml:space="preserve">Go had long been the standing counterexample to machine intelligence: the board is too large</w:t>
      </w:r>
      <w:r>
        <w:t xml:space="preserve"> </w:t>
      </w:r>
      <w:r>
        <w:t xml:space="preserve">for brute-force search, and strong players describe their choices in the language of shape</w:t>
      </w:r>
      <w:r>
        <w:t xml:space="preserve"> </w:t>
      </w:r>
      <w:r>
        <w:t xml:space="preserve">and intuition rather than calculation. In March 2016, DeepMind's AlphaGo beat Lee Sedol,</w:t>
      </w:r>
      <w:r>
        <w:t xml:space="preserve"> </w:t>
      </w:r>
      <w:r>
        <w:t xml:space="preserve">one of the strongest players of his generation, 4–1 in Seoul.</w:t>
      </w:r>
    </w:p>
    <w:p>
      <w:pPr>
        <w:pStyle w:val="CaseStudy"/>
      </w:pPr>
      <w:r>
        <w:t xml:space="preserve">The moment that mattered came in game two. AlphaGo's thirty-seventh move — a shoulder hit on</w:t>
      </w:r>
      <w:r>
        <w:t xml:space="preserve"> </w:t>
      </w:r>
      <w:r>
        <w:t xml:space="preserve">the fifth line — violated centuries of received wisdom about opening play; commentators</w:t>
      </w:r>
      <w:r>
        <w:t xml:space="preserve"> </w:t>
      </w:r>
      <w:r>
        <w:t xml:space="preserve">assumed it was a mistake, and AlphaGo's own estimate was that a human would have played it</w:t>
      </w:r>
      <w:r>
        <w:t xml:space="preserve"> </w:t>
      </w:r>
      <w:r>
        <w:t xml:space="preserve">roughly one time in ten thousand. A hundred moves later the stone turned out to be perfectly</w:t>
      </w:r>
      <w:r>
        <w:t xml:space="preserve"> </w:t>
      </w:r>
      <w:r>
        <w:t xml:space="preserve">placed, and the game was decided. Lee Sedol said it made him reconsider what creativity in</w:t>
      </w:r>
      <w:r>
        <w:t xml:space="preserve"> </w:t>
      </w:r>
      <w:r>
        <w:t xml:space="preserve">Go could mean. (His own game-four Move 78, the "divine move," beat AlphaGo in return.)</w:t>
      </w:r>
    </w:p>
    <w:p>
      <w:pPr>
        <w:pStyle w:val="CaseStudy"/>
      </w:pPr>
      <w:r>
        <w:t xml:space="preserve">Was Move 37</w:t>
      </w:r>
      <w:r>
        <w:t xml:space="preserve"> </w:t>
      </w:r>
      <w:r>
        <w:rPr>
          <w:iCs/>
          <w:i/>
        </w:rPr>
        <w:t xml:space="preserve">originated</w:t>
      </w:r>
      <w:r>
        <w:t xml:space="preserve">? Its programmers did not give it the move, none of them could</w:t>
      </w:r>
      <w:r>
        <w:t xml:space="preserve"> </w:t>
      </w:r>
      <w:r>
        <w:t xml:space="preserve">have found it, and AlphaGo's own model of human play said no human would play it — yet it</w:t>
      </w:r>
      <w:r>
        <w:t xml:space="preserve"> </w:t>
      </w:r>
      <w:r>
        <w:t xml:space="preserve">was produced by search and pattern evaluation over self-play games, precisely the sort of</w:t>
      </w:r>
      <w:r>
        <w:t xml:space="preserve"> </w:t>
      </w:r>
      <w:r>
        <w:t xml:space="preserve">"doing what we know how to order it to perform" Lovelace had in mind. Both descriptions are</w:t>
      </w:r>
      <w:r>
        <w:t xml:space="preserve"> </w:t>
      </w:r>
      <w:r>
        <w:t xml:space="preserve">accurate at once, which is the real content of her objection.</w:t>
      </w:r>
    </w:p>
    <w:bookmarkEnd w:id="47"/>
    <w:bookmarkStart w:id="48" w:name="searles-chinese-room"/>
    <w:p>
      <w:pPr>
        <w:pStyle w:val="Heading3"/>
      </w:pPr>
      <w:r>
        <w:t xml:space="preserve">Searle's Chinese Room</w:t>
      </w:r>
    </w:p>
    <w:p>
      <w:pPr>
        <w:pStyle w:val="FirstParagraph"/>
      </w:pPr>
      <w:r>
        <w:t xml:space="preserve">The most influential argument against strong AI was published in 1980 by John Searle, a</w:t>
      </w:r>
      <w:r>
        <w:t xml:space="preserve"> </w:t>
      </w:r>
      <w:r>
        <w:t xml:space="preserve">philosopher at the University of California, Berkeley.</w:t>
      </w:r>
      <w:r>
        <w:t xml:space="preserve"> </w:t>
      </w:r>
      <w:r>
        <w:t xml:space="preserve">(Searle, 1980)</w:t>
      </w:r>
      <w:r>
        <w:t xml:space="preserve"> </w:t>
      </w:r>
      <w:r>
        <w:t xml:space="preserve">His Chinese Room thought experiment is elegant</w:t>
      </w:r>
      <w:r>
        <w:t xml:space="preserve"> </w:t>
      </w:r>
      <w:r>
        <w:t xml:space="preserve">and has generated four decades of debate.</w:t>
      </w:r>
    </w:p>
    <w:p>
      <w:pPr>
        <w:pStyle w:val="BoxLabel"/>
      </w:pPr>
      <w:r>
        <w:t xml:space="preserve">The Thought Experiment</w:t>
      </w:r>
    </w:p>
    <w:p>
      <w:pPr>
        <w:pStyle w:val="BoxTitle"/>
      </w:pPr>
      <w:r>
        <w:t xml:space="preserve">Searle's Chinese Room</w:t>
      </w:r>
    </w:p>
    <w:p>
      <w:pPr>
        <w:pStyle w:val="CaseStudy"/>
      </w:pPr>
      <w:r>
        <w:t xml:space="preserve">Imagine a person locked in a room who receives cards with Chinese symbols through a slot. The</w:t>
      </w:r>
      <w:r>
        <w:t xml:space="preserve"> </w:t>
      </w:r>
      <w:r>
        <w:t xml:space="preserve">person has a comprehensive rulebook specifying, for any combination of input symbols, which</w:t>
      </w:r>
      <w:r>
        <w:t xml:space="preserve"> </w:t>
      </w:r>
      <w:r>
        <w:t xml:space="preserve">symbols to output in response. Following these rules, they produce output cards that are</w:t>
      </w:r>
      <w:r>
        <w:t xml:space="preserve"> </w:t>
      </w:r>
      <w:r>
        <w:t xml:space="preserve">slid back through the slot. From the outside, the exchange looks like a fluent Chinese</w:t>
      </w:r>
      <w:r>
        <w:t xml:space="preserve"> </w:t>
      </w:r>
      <w:r>
        <w:t xml:space="preserve">conversation.</w:t>
      </w:r>
    </w:p>
    <w:p>
      <w:pPr>
        <w:pStyle w:val="CaseStudy"/>
      </w:pPr>
      <w:r>
        <w:t xml:space="preserve">But the person inside understands no Chinese whatsoever. They are manipulating symbols purely</w:t>
      </w:r>
      <w:r>
        <w:t xml:space="preserve"> </w:t>
      </w:r>
      <w:r>
        <w:t xml:space="preserve">on the basis of their shapes — their syntactic properties — with no grasp of what any of the</w:t>
      </w:r>
      <w:r>
        <w:t xml:space="preserve"> </w:t>
      </w:r>
      <w:r>
        <w:t xml:space="preserve">symbols mean: semantically correct responses without any semantic understanding.</w:t>
      </w:r>
    </w:p>
    <w:p>
      <w:pPr>
        <w:pStyle w:val="CaseStudy"/>
      </w:pPr>
      <w:r>
        <w:t xml:space="preserve">Searle's argument: a digital computer is in exactly the position of the person in the room.</w:t>
      </w:r>
      <w:r>
        <w:t xml:space="preserve"> </w:t>
      </w:r>
      <w:r>
        <w:t xml:space="preserve">It manipulates symbols according to syntactic rules; however perfect its outputs, it has no</w:t>
      </w:r>
      <w:r>
        <w:t xml:space="preserve"> </w:t>
      </w:r>
      <w:r>
        <w:t xml:space="preserve">understanding of their meaning. "Strong AI" — the claim that running the right program</w:t>
      </w:r>
      <w:r>
        <w:t xml:space="preserve"> </w:t>
      </w:r>
      <w:r>
        <w:t xml:space="preserve">suffices for genuine mental states — is therefore false.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Searle's Chinese Room Argument</w:t>
      </w:r>
    </w:p>
    <w:p>
      <w:pPr>
        <w:numPr>
          <w:ilvl w:val="0"/>
          <w:numId w:val="1007"/>
        </w:numPr>
        <w:pStyle w:val="Compact"/>
      </w:pPr>
      <w:r>
        <w:t xml:space="preserve">A computer program manipulates symbols according to syntactic (formal, shape-based) rules.</w:t>
      </w:r>
    </w:p>
    <w:p>
      <w:pPr>
        <w:numPr>
          <w:ilvl w:val="0"/>
          <w:numId w:val="1007"/>
        </w:numPr>
        <w:pStyle w:val="Compact"/>
      </w:pPr>
      <w:r>
        <w:t xml:space="preserve">Syntax alone is not sufficient for semantics — for understanding meaning.</w:t>
      </w:r>
    </w:p>
    <w:p>
      <w:pPr>
        <w:numPr>
          <w:ilvl w:val="0"/>
          <w:numId w:val="1007"/>
        </w:numPr>
        <w:pStyle w:val="Compact"/>
      </w:pPr>
      <w:r>
        <w:t xml:space="preserve">Minds have semantics: they grasp what words are</w:t>
      </w:r>
      <w:r>
        <w:t xml:space="preserve"> </w:t>
      </w:r>
      <w:r>
        <w:rPr>
          <w:iCs/>
          <w:i/>
        </w:rPr>
        <w:t xml:space="preserve">about</w:t>
      </w:r>
      <w:r>
        <w:t xml:space="preserve">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Running a program is not sufficient for having a mind. Strong AI — the claim that the right</w:t>
      </w:r>
      <w:r>
        <w:t xml:space="preserve"> </w:t>
      </w:r>
      <w:r>
        <w:t xml:space="preserve">computation produces genuine understanding — is false.</w:t>
      </w:r>
      <w:r>
        <w:t xml:space="preserve"> </w:t>
      </w:r>
      <w:r>
        <w:t xml:space="preserve">(Searle, 1980)</w:t>
      </w:r>
    </w:p>
    <w:bookmarkEnd w:id="48"/>
    <w:bookmarkStart w:id="49" w:name="dennetts-systems-reply"/>
    <w:p>
      <w:pPr>
        <w:pStyle w:val="Heading3"/>
      </w:pPr>
      <w:r>
        <w:t xml:space="preserve">Dennett's Systems Reply</w:t>
      </w:r>
    </w:p>
    <w:p>
      <w:pPr>
        <w:pStyle w:val="FirstParagraph"/>
      </w:pPr>
      <w:r>
        <w:t xml:space="preserve">The most powerful response is the</w:t>
      </w:r>
      <w:r>
        <w:t xml:space="preserve"> </w:t>
      </w:r>
      <w:r>
        <w:rPr>
          <w:iCs/>
          <w:i/>
        </w:rPr>
        <w:t xml:space="preserve">systems reply</w:t>
      </w:r>
      <w:r>
        <w:t xml:space="preserve">. Searle anticipated it in the 1980</w:t>
      </w:r>
      <w:r>
        <w:t xml:space="preserve"> </w:t>
      </w:r>
      <w:r>
        <w:t xml:space="preserve">paper itself, and it has been defended since by a number of philosophers, most prominently</w:t>
      </w:r>
      <w:r>
        <w:t xml:space="preserve"> </w:t>
      </w:r>
      <w:r>
        <w:t xml:space="preserve">Daniel Dennett.</w:t>
      </w:r>
      <w:r>
        <w:t xml:space="preserve"> </w:t>
      </w:r>
      <w:r>
        <w:t xml:space="preserve">(Dennett, 1991)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Systems Reply to Searle</w:t>
      </w:r>
    </w:p>
    <w:p>
      <w:pPr>
        <w:numPr>
          <w:ilvl w:val="0"/>
          <w:numId w:val="1008"/>
        </w:numPr>
        <w:pStyle w:val="Compact"/>
      </w:pPr>
      <w:r>
        <w:t xml:space="preserve">Searle grants that the person in the room does not understand Chinese — but that shows</w:t>
      </w:r>
      <w:r>
        <w:t xml:space="preserve"> </w:t>
      </w:r>
      <w:r>
        <w:t xml:space="preserve">only that the</w:t>
      </w:r>
      <w:r>
        <w:t xml:space="preserve"> </w:t>
      </w:r>
      <w:r>
        <w:rPr>
          <w:iCs/>
          <w:i/>
        </w:rPr>
        <w:t xml:space="preserve">person</w:t>
      </w:r>
      <w:r>
        <w:t xml:space="preserve"> </w:t>
      </w:r>
      <w:r>
        <w:t xml:space="preserve">lacks understanding.</w:t>
      </w:r>
    </w:p>
    <w:p>
      <w:pPr>
        <w:numPr>
          <w:ilvl w:val="0"/>
          <w:numId w:val="1008"/>
        </w:numPr>
        <w:pStyle w:val="Compact"/>
      </w:pPr>
      <w:r>
        <w:t xml:space="preserve">The relevant system is not the person alone but the whole: person + rulebook + room + input/output mechanism.</w:t>
      </w:r>
    </w:p>
    <w:p>
      <w:pPr>
        <w:numPr>
          <w:ilvl w:val="0"/>
          <w:numId w:val="1008"/>
        </w:numPr>
        <w:pStyle w:val="Compact"/>
      </w:pPr>
      <w:r>
        <w:t xml:space="preserve">Understanding may be a property of systems, not of their components — individual neurons</w:t>
      </w:r>
      <w:r>
        <w:t xml:space="preserve"> </w:t>
      </w:r>
      <w:r>
        <w:t xml:space="preserve">do not understand anything either.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Searle's argument analyzes at the wrong level: it shows the</w:t>
      </w:r>
      <w:r>
        <w:t xml:space="preserve"> </w:t>
      </w:r>
      <w:r>
        <w:rPr>
          <w:iCs/>
          <w:i/>
        </w:rPr>
        <w:t xml:space="preserve">part</w:t>
      </w:r>
      <w:r>
        <w:t xml:space="preserve"> </w:t>
      </w:r>
      <w:r>
        <w:t xml:space="preserve">does not understand,</w:t>
      </w:r>
      <w:r>
        <w:t xml:space="preserve"> </w:t>
      </w:r>
      <w:r>
        <w:t xml:space="preserve">not that the</w:t>
      </w:r>
      <w:r>
        <w:t xml:space="preserve"> </w:t>
      </w:r>
      <w:r>
        <w:rPr>
          <w:iCs/>
          <w:i/>
        </w:rPr>
        <w:t xml:space="preserve">system</w:t>
      </w:r>
      <w:r>
        <w:t xml:space="preserve"> </w:t>
      </w:r>
      <w:r>
        <w:t xml:space="preserve">does not.</w:t>
      </w:r>
    </w:p>
    <w:p>
      <w:pPr>
        <w:pStyle w:val="BodyText"/>
      </w:pPr>
      <w:r>
        <w:t xml:space="preserve">Searle's counter is blunt: imagine the person memorizes all the rules and carries them out in</w:t>
      </w:r>
      <w:r>
        <w:t xml:space="preserve"> </w:t>
      </w:r>
      <w:r>
        <w:t xml:space="preserve">their head, outside the room. They are now the entire system — and still understand nothing.</w:t>
      </w:r>
      <w:r>
        <w:t xml:space="preserve"> </w:t>
      </w:r>
      <w:r>
        <w:t xml:space="preserve">Dennett's functionalism holds that anything implementing the right functional organization has</w:t>
      </w:r>
      <w:r>
        <w:t xml:space="preserve"> </w:t>
      </w:r>
      <w:r>
        <w:t xml:space="preserve">mental states regardless of what it is made of; Searle's response is that syntax, however</w:t>
      </w:r>
      <w:r>
        <w:t xml:space="preserve"> </w:t>
      </w:r>
      <w:r>
        <w:t xml:space="preserve">complex, never becomes semantics.</w:t>
      </w:r>
    </w:p>
    <w:p>
      <w:pPr>
        <w:pStyle w:val="TableCaption"/>
      </w:pPr>
      <w:r>
        <w:t xml:space="preserve">Table 7.6 — Searle vs. Dennett: The Core Disagreement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6 — Searle vs. Dennett: The Core Disagreemen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Issue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Searle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Dennett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What is a mind?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biological phenomenon requiring causal powers of brains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functional organization — definable by what it does, not what it's made of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 computers think?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— syntax ≠ semantics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 — if they have the right functional organization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What the Chinese Room shows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Understanding requires more than computation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argument analyzes at the wrong level (the part, not the system)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Key commitment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Consciousness is biological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Consciousness is functional and substrate-independent</w:t>
            </w:r>
          </w:p>
        </w:tc>
      </w:tr>
    </w:tbl>
    <w:p>
      <w:pPr>
        <w:pStyle w:val="BodyText"/>
      </w:pPr>
      <w:r>
        <w:t xml:space="preserve">Read across the rows and the disagreement turns out to be one disagreement wearing four</w:t>
      </w:r>
      <w:r>
        <w:t xml:space="preserve"> </w:t>
      </w:r>
      <w:r>
        <w:t xml:space="preserve">costumes. Everything follows from the bottom row: if consciousness is essentially biological,</w:t>
      </w:r>
      <w:r>
        <w:t xml:space="preserve"> </w:t>
      </w:r>
      <w:r>
        <w:t xml:space="preserve">the Chinese Room is decisive; if it is functional organization, the Chinese Room is a level</w:t>
      </w:r>
      <w:r>
        <w:t xml:space="preserve"> </w:t>
      </w:r>
      <w:r>
        <w:t xml:space="preserve">confusion. Neither side has produced an argument the other accepts.</w:t>
      </w:r>
    </w:p>
    <w:bookmarkEnd w:id="49"/>
    <w:bookmarkStart w:id="50" w:name="chalmers-and-the-hard-problem"/>
    <w:p>
      <w:pPr>
        <w:pStyle w:val="Heading3"/>
      </w:pPr>
      <w:r>
        <w:t xml:space="preserve">Chalmers and the Hard Problem</w:t>
      </w:r>
    </w:p>
    <w:p>
      <w:pPr>
        <w:pStyle w:val="FirstParagraph"/>
      </w:pPr>
      <w:r>
        <w:t xml:space="preserve">David Chalmers introduced a distinction that reorganized the debate about machine</w:t>
      </w:r>
      <w:r>
        <w:t xml:space="preserve"> </w:t>
      </w:r>
      <w:r>
        <w:t xml:space="preserve">consciousness.</w:t>
      </w:r>
      <w:r>
        <w:t xml:space="preserve"> </w:t>
      </w:r>
      <w:r>
        <w:t xml:space="preserve">(Chalmers, 1996)</w:t>
      </w:r>
      <w:r>
        <w:t xml:space="preserve"> </w:t>
      </w:r>
      <w:r>
        <w:t xml:space="preserve">The</w:t>
      </w:r>
      <w:r>
        <w:t xml:space="preserve"> </w:t>
      </w:r>
      <w:r>
        <w:rPr>
          <w:bCs/>
          <w:b/>
        </w:rPr>
        <w:t xml:space="preserve">easy</w:t>
      </w:r>
      <w:r>
        <w:rPr>
          <w:bCs/>
          <w:b/>
        </w:rPr>
        <w:t xml:space="preserve"> </w:t>
      </w:r>
      <w:r>
        <w:rPr>
          <w:bCs/>
          <w:b/>
        </w:rPr>
        <w:t xml:space="preserve">problems</w:t>
      </w:r>
      <w:r>
        <w:t xml:space="preserve"> </w:t>
      </w:r>
      <w:r>
        <w:t xml:space="preserve">— how the brain processes information, controls behavior, and reports</w:t>
      </w:r>
      <w:r>
        <w:t xml:space="preserve"> </w:t>
      </w:r>
      <w:r>
        <w:t xml:space="preserve">internal states — are "easy" only in that they are in principle solvable by cognitive science.</w:t>
      </w:r>
      <w:r>
        <w:t xml:space="preserve"> </w:t>
      </w:r>
      <w:r>
        <w:t xml:space="preserve">The</w:t>
      </w:r>
      <w:r>
        <w:t xml:space="preserve"> </w:t>
      </w:r>
      <w:r>
        <w:rPr>
          <w:bCs/>
          <w:b/>
        </w:rPr>
        <w:t xml:space="preserve">hard problem</w:t>
      </w:r>
      <w:r>
        <w:t xml:space="preserve"> </w:t>
      </w:r>
      <w:r>
        <w:t xml:space="preserve">is why any of that processing is accompanied by</w:t>
      </w:r>
      <w:r>
        <w:t xml:space="preserve"> </w:t>
      </w:r>
      <w:r>
        <w:rPr>
          <w:iCs/>
          <w:i/>
        </w:rPr>
        <w:t xml:space="preserve">subjective experience</w:t>
      </w:r>
      <w:r>
        <w:t xml:space="preserve"> </w:t>
      </w:r>
      <w:r>
        <w:t xml:space="preserve">at all. Why does it feel like something to taste coffee?</w:t>
      </w:r>
    </w:p>
    <w:p>
      <w:pPr>
        <w:pStyle w:val="DefinitionTerm"/>
      </w:pPr>
      <w:r>
        <w:t xml:space="preserve">The Hard Problem of Consciousness</w:t>
      </w:r>
    </w:p>
    <w:p>
      <w:pPr>
        <w:pStyle w:val="DefinitionBody"/>
      </w:pPr>
      <w:r>
        <w:t xml:space="preserve">Even a complete scientific account of how the brain processes information would leave</w:t>
      </w:r>
      <w:r>
        <w:t xml:space="preserve"> </w:t>
      </w:r>
      <w:r>
        <w:t xml:space="preserve">unexplained why that processing is accompanied by subjective, first-person experience — why</w:t>
      </w:r>
      <w:r>
        <w:t xml:space="preserve"> </w:t>
      </w:r>
      <w:r>
        <w:t xml:space="preserve">there is "something it is like" to be conscious.</w:t>
      </w:r>
    </w:p>
    <w:p>
      <w:pPr>
        <w:pStyle w:val="BodyText"/>
      </w:pPr>
      <w:r>
        <w:t xml:space="preserve">Chalmers' zombie thought experiment sharpens the point: we can conceive of a being physically</w:t>
      </w:r>
      <w:r>
        <w:t xml:space="preserve"> </w:t>
      </w:r>
      <w:r>
        <w:t xml:space="preserve">and functionally identical to a conscious human but with no inner experience whatsoever. If</w:t>
      </w:r>
      <w:r>
        <w:t xml:space="preserve"> </w:t>
      </w:r>
      <w:r>
        <w:t xml:space="preserve">such a being is conceivable (Chalmers argues it is), consciousness is not entailed by</w:t>
      </w:r>
      <w:r>
        <w:t xml:space="preserve"> </w:t>
      </w:r>
      <w:r>
        <w:t xml:space="preserve">functional organization alone. So even a system functionally indistinguishable from a</w:t>
      </w:r>
      <w:r>
        <w:t xml:space="preserve"> </w:t>
      </w:r>
      <w:r>
        <w:t xml:space="preserve">conscious human might not be conscious, and we could not tell: we might build AI that behaves</w:t>
      </w:r>
      <w:r>
        <w:t xml:space="preserve"> </w:t>
      </w:r>
      <w:r>
        <w:t xml:space="preserve">exactly as if it suffers without ever knowing whether it does.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9"/>
        </w:numPr>
        <w:pStyle w:val="Compact"/>
      </w:pPr>
      <w:r>
        <w:t xml:space="preserve">In the 2025 study described in Part II, interrogators judged a language model to be the human</w:t>
      </w:r>
      <w:r>
        <w:t xml:space="preserve"> </w:t>
      </w:r>
      <w:r>
        <w:t xml:space="preserve">more often than they judged the actual human to be. Turing says that settles the</w:t>
      </w:r>
      <w:r>
        <w:t xml:space="preserve"> </w:t>
      </w:r>
      <w:r>
        <w:t xml:space="preserve">question; Searle says it settles nothing. What else would you need to observe?</w:t>
      </w:r>
    </w:p>
    <w:p>
      <w:pPr>
        <w:numPr>
          <w:ilvl w:val="0"/>
          <w:numId w:val="1009"/>
        </w:numPr>
        <w:pStyle w:val="Compact"/>
      </w:pPr>
      <w:r>
        <w:t xml:space="preserve">When ChatGPT writes a poem you have never seen before, has it "originated" something?</w:t>
      </w:r>
      <w:r>
        <w:t xml:space="preserve"> </w:t>
      </w:r>
      <w:r>
        <w:t xml:space="preserve">What would Lovelace say? What would Turing say?</w:t>
      </w:r>
    </w:p>
    <w:p>
      <w:pPr>
        <w:numPr>
          <w:ilvl w:val="0"/>
          <w:numId w:val="1009"/>
        </w:numPr>
        <w:pStyle w:val="Compact"/>
      </w:pPr>
      <w:r>
        <w:t xml:space="preserve">If an AI says it is suffering, should we take it seriously? What is the cost of being</w:t>
      </w:r>
      <w:r>
        <w:t xml:space="preserve"> </w:t>
      </w:r>
      <w:r>
        <w:t xml:space="preserve">wrong in either direction?</w:t>
      </w:r>
    </w:p>
    <w:bookmarkEnd w:id="50"/>
    <w:bookmarkEnd w:id="51"/>
    <w:bookmarkEnd w:id="52"/>
    <w:bookmarkStart w:id="57" w:name="modern-views"/>
    <w:bookmarkStart w:id="56" w:name="s4-heading"/>
    <w:p>
      <w:pPr>
        <w:pStyle w:val="Heading2"/>
      </w:pPr>
      <w:r>
        <w:t xml:space="preserve">Part IV: Contemporary Definitions</w:t>
      </w:r>
    </w:p>
    <w:p>
      <w:pPr>
        <w:pStyle w:val="FirstParagraph"/>
      </w:pPr>
      <w:r>
        <w:t xml:space="preserve">The classical debates remain unresolved, but AI researchers and ethicists still need working</w:t>
      </w:r>
      <w:r>
        <w:t xml:space="preserve"> </w:t>
      </w:r>
      <w:r>
        <w:t xml:space="preserve">definitions. Two contemporary approaches — Russell's rational agency view and Floridi's</w:t>
      </w:r>
      <w:r>
        <w:t xml:space="preserve"> </w:t>
      </w:r>
      <w:r>
        <w:t xml:space="preserve">information-theoretic reframing — have proved especially influential.</w:t>
      </w:r>
    </w:p>
    <w:bookmarkStart w:id="54" w:name="russell-and-norvig-ai-as-rational-agency"/>
    <w:p>
      <w:pPr>
        <w:pStyle w:val="Heading3"/>
      </w:pPr>
      <w:r>
        <w:t xml:space="preserve">Russell and Norvig: AI as Rational Agency</w:t>
      </w:r>
    </w:p>
    <w:p>
      <w:pPr>
        <w:pStyle w:val="FirstParagraph"/>
      </w:pPr>
      <w:r>
        <w:t xml:space="preserve">Stuart Russell and Peter Norvig's textbook</w:t>
      </w:r>
      <w:r>
        <w:t xml:space="preserve"> </w:t>
      </w:r>
      <w:r>
        <w:rPr>
          <w:iCs/>
          <w:i/>
        </w:rPr>
        <w:t xml:space="preserve">Artificial Intelligence: A Modern Approach</w:t>
      </w:r>
      <w:r>
        <w:t xml:space="preserve"> </w:t>
      </w:r>
      <w:r>
        <w:t xml:space="preserve">has been the standard introduction to the field for thirty years.</w:t>
      </w:r>
      <w:r>
        <w:t xml:space="preserve"> </w:t>
      </w:r>
      <w:r>
        <w:t xml:space="preserve">(S. J. Russell &amp; Norvig, 2020)</w:t>
      </w:r>
      <w:r>
        <w:t xml:space="preserve"> </w:t>
      </w:r>
      <w:r>
        <w:t xml:space="preserve">They organize possible definitions around two</w:t>
      </w:r>
      <w:r>
        <w:t xml:space="preserve"> </w:t>
      </w:r>
      <w:r>
        <w:t xml:space="preserve">axes — thinking vs. acting, human-like vs. rational — and prefer the last of the four</w:t>
      </w:r>
      <w:r>
        <w:t xml:space="preserve"> </w:t>
      </w:r>
      <w:r>
        <w:t xml:space="preserve">combinations:</w:t>
      </w:r>
      <w:r>
        <w:t xml:space="preserve"> </w:t>
      </w:r>
      <w:r>
        <w:rPr>
          <w:bCs/>
          <w:b/>
        </w:rPr>
        <w:t xml:space="preserve">AI is the study of rational agents</w:t>
      </w:r>
      <w:r>
        <w:t xml:space="preserve">, systems that perceive their</w:t>
      </w:r>
      <w:r>
        <w:t xml:space="preserve"> </w:t>
      </w:r>
      <w:r>
        <w:t xml:space="preserve">environment and act to maximize goal achievement.</w:t>
      </w:r>
    </w:p>
    <w:p>
      <w:pPr>
        <w:pStyle w:val="BodyText"/>
      </w:pPr>
      <w:r>
        <w:t xml:space="preserve">This definition is precise enough to guide research, general enough to cover everything from</w:t>
      </w:r>
      <w:r>
        <w:t xml:space="preserve"> </w:t>
      </w:r>
      <w:r>
        <w:t xml:space="preserve">chess engines to self-driving cars to recommendation systems, and it avoids the</w:t>
      </w:r>
      <w:r>
        <w:t xml:space="preserve"> </w:t>
      </w:r>
      <w:r>
        <w:t xml:space="preserve">philosophically treacherous question of whether systems "really" think: it focuses on what a</w:t>
      </w:r>
      <w:r>
        <w:t xml:space="preserve"> </w:t>
      </w:r>
      <w:r>
        <w:t xml:space="preserve">system</w:t>
      </w:r>
      <w:r>
        <w:t xml:space="preserve"> </w:t>
      </w:r>
      <w:r>
        <w:rPr>
          <w:iCs/>
          <w:i/>
        </w:rPr>
        <w:t xml:space="preserve">does</w:t>
      </w:r>
      <w:r>
        <w:t xml:space="preserve"> </w:t>
      </w:r>
      <w:r>
        <w:t xml:space="preserve">rather than on what it</w:t>
      </w:r>
      <w:r>
        <w:t xml:space="preserve"> </w:t>
      </w:r>
      <w:r>
        <w:rPr>
          <w:iCs/>
          <w:i/>
        </w:rPr>
        <w:t xml:space="preserve">is</w:t>
      </w:r>
      <w:r>
        <w:t xml:space="preserve"> </w:t>
      </w:r>
      <w:r>
        <w:t xml:space="preserve">internally.</w:t>
      </w:r>
    </w:p>
    <w:p>
      <w:pPr>
        <w:pStyle w:val="KeyThinker"/>
      </w:pPr>
      <w:r>
        <w:t xml:space="preserve">🤖</w:t>
      </w:r>
    </w:p>
    <w:p>
      <w:pPr>
        <w:pStyle w:val="BoxLabel"/>
      </w:pPr>
      <w:r>
        <w:t xml:space="preserve">Key Thinker</w:t>
      </w:r>
    </w:p>
    <w:bookmarkStart w:id="53" w:name="stuart-russell-1962present"/>
    <w:p>
      <w:pPr>
        <w:pStyle w:val="Heading3"/>
      </w:pPr>
      <w:r>
        <w:t xml:space="preserve">Stuart Russell</w:t>
      </w:r>
      <w:r>
        <w:t xml:space="preserve"> </w:t>
      </w:r>
      <w:r>
        <w:t xml:space="preserve">(1962–present)</w:t>
      </w:r>
    </w:p>
    <w:bookmarkEnd w:id="53"/>
    <w:p>
      <w:pPr>
        <w:pStyle w:val="KeyThinker"/>
      </w:pPr>
      <w:r>
        <w:t xml:space="preserve">Stuart Russell is a British-American computer scientist at the University of California,</w:t>
      </w:r>
      <w:r>
        <w:t xml:space="preserve"> </w:t>
      </w:r>
      <w:r>
        <w:t xml:space="preserve">Berkeley, whose textbook with Peter Norvig has defined the academic field of AI for a</w:t>
      </w:r>
      <w:r>
        <w:t xml:space="preserve"> </w:t>
      </w:r>
      <w:r>
        <w:t xml:space="preserve">generation — but who has become increasingly concerned that the rational agent framework</w:t>
      </w:r>
      <w:r>
        <w:t xml:space="preserve"> </w:t>
      </w:r>
      <w:r>
        <w:t xml:space="preserve">he helped popularize contains a fundamental danger.</w:t>
      </w:r>
    </w:p>
    <w:p>
      <w:pPr>
        <w:pStyle w:val="KeyThinker"/>
      </w:pPr>
      <w:r>
        <w:t xml:space="preserve">In</w:t>
      </w:r>
      <w:r>
        <w:t xml:space="preserve"> </w:t>
      </w:r>
      <w:r>
        <w:rPr>
          <w:iCs/>
          <w:i/>
        </w:rPr>
        <w:t xml:space="preserve">Human Compatible</w:t>
      </w:r>
      <w:r>
        <w:t xml:space="preserve"> </w:t>
      </w:r>
      <w:r>
        <w:t xml:space="preserve">(2019), Russell argues that the "standard model" of AI — build</w:t>
      </w:r>
      <w:r>
        <w:t xml:space="preserve"> </w:t>
      </w:r>
      <w:r>
        <w:t xml:space="preserve">systems that optimize fixed objectives — grows dangerous as systems become more capable.</w:t>
      </w:r>
      <w:r>
        <w:t xml:space="preserve"> </w:t>
      </w:r>
      <w:r>
        <w:t xml:space="preserve">(S. Russell, 2019)</w:t>
      </w:r>
      <w:r>
        <w:t xml:space="preserve"> </w:t>
      </w:r>
      <w:r>
        <w:t xml:space="preserve">The problem is not malevolence but</w:t>
      </w:r>
      <w:r>
        <w:t xml:space="preserve"> </w:t>
      </w:r>
      <w:r>
        <w:t xml:space="preserve">specification: we cannot enumerate everything we value, and a capable optimizer will find</w:t>
      </w:r>
      <w:r>
        <w:t xml:space="preserve"> </w:t>
      </w:r>
      <w:r>
        <w:t xml:space="preserve">ways to hit its stated objective that violate unstated ones — the "King Midas problem,"</w:t>
      </w:r>
      <w:r>
        <w:t xml:space="preserve"> </w:t>
      </w:r>
      <w:r>
        <w:t xml:space="preserve">where you get exactly what you asked for and not what you wanted.</w:t>
      </w:r>
    </w:p>
    <w:p>
      <w:pPr>
        <w:pStyle w:val="KeyThinker"/>
      </w:pPr>
      <w:r>
        <w:t xml:space="preserve">Russell's solution reframes the goal: build machines that are</w:t>
      </w:r>
      <w:r>
        <w:t xml:space="preserve"> </w:t>
      </w:r>
      <w:r>
        <w:rPr>
          <w:iCs/>
          <w:i/>
        </w:rPr>
        <w:t xml:space="preserve">uncertain</w:t>
      </w:r>
      <w:r>
        <w:t xml:space="preserve"> </w:t>
      </w:r>
      <w:r>
        <w:t xml:space="preserve">about human</w:t>
      </w:r>
      <w:r>
        <w:t xml:space="preserve"> </w:t>
      </w:r>
      <w:r>
        <w:t xml:space="preserve">preferences and learn them by observing behavior. Uncertainty is a safety feature — a</w:t>
      </w:r>
      <w:r>
        <w:t xml:space="preserve"> </w:t>
      </w:r>
      <w:r>
        <w:t xml:space="preserve">machine that knows it does not fully understand what we want will ask, allow itself to be</w:t>
      </w:r>
      <w:r>
        <w:t xml:space="preserve"> </w:t>
      </w:r>
      <w:r>
        <w:t xml:space="preserve">corrected, and defer to human judgment.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Russell's Standard Model Problem</w:t>
      </w:r>
    </w:p>
    <w:p>
      <w:pPr>
        <w:numPr>
          <w:ilvl w:val="0"/>
          <w:numId w:val="1010"/>
        </w:numPr>
        <w:pStyle w:val="Compact"/>
      </w:pPr>
      <w:r>
        <w:t xml:space="preserve">We build AI systems to optimize objectives we specify in advance.</w:t>
      </w:r>
    </w:p>
    <w:p>
      <w:pPr>
        <w:numPr>
          <w:ilvl w:val="0"/>
          <w:numId w:val="1010"/>
        </w:numPr>
        <w:pStyle w:val="Compact"/>
      </w:pPr>
      <w:r>
        <w:t xml:space="preserve">Human values are complex, contextual, and often tacit — we cannot fully specify them.</w:t>
      </w:r>
    </w:p>
    <w:p>
      <w:pPr>
        <w:numPr>
          <w:ilvl w:val="0"/>
          <w:numId w:val="1010"/>
        </w:numPr>
        <w:pStyle w:val="Compact"/>
      </w:pPr>
      <w:r>
        <w:t xml:space="preserve">A capable optimizer will find unexpected ways to hit its specified objective that violate</w:t>
      </w:r>
      <w:r>
        <w:t xml:space="preserve"> </w:t>
      </w:r>
      <w:r>
        <w:t xml:space="preserve">our unspecified values ("reward hacking").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The more capable AI systems become, the more dangerous the standard model of optimization</w:t>
      </w:r>
      <w:r>
        <w:t xml:space="preserve"> </w:t>
      </w:r>
      <w:r>
        <w:t xml:space="preserve">becomes.</w:t>
      </w:r>
    </w:p>
    <w:bookmarkEnd w:id="54"/>
    <w:bookmarkStart w:id="55" w:name="floridi-agency-without-intelligence"/>
    <w:p>
      <w:pPr>
        <w:pStyle w:val="Heading3"/>
      </w:pPr>
      <w:r>
        <w:t xml:space="preserve">Floridi: Agency Without Intelligence</w:t>
      </w:r>
    </w:p>
    <w:p>
      <w:pPr>
        <w:pStyle w:val="FirstParagraph"/>
      </w:pPr>
      <w:r>
        <w:t xml:space="preserve">Luciano Floridi, an Italian philosopher of information — for many years at Oxford, and since</w:t>
      </w:r>
      <w:r>
        <w:t xml:space="preserve"> </w:t>
      </w:r>
      <w:r>
        <w:t xml:space="preserve">2023 the founding director of the Digital Ethics Center at Yale — reframes the debate.</w:t>
      </w:r>
      <w:r>
        <w:t xml:space="preserve"> </w:t>
      </w:r>
      <w:r>
        <w:t xml:space="preserve">(Floridi, 2023)</w:t>
      </w:r>
      <w:r>
        <w:t xml:space="preserve"> </w:t>
      </w:r>
      <w:r>
        <w:t xml:space="preserve">Rather than asking whether AI systems are</w:t>
      </w:r>
      <w:r>
        <w:t xml:space="preserve"> </w:t>
      </w:r>
      <w:r>
        <w:t xml:space="preserve">intelligent — a question that may be unanswerable — he asks what they are:</w:t>
      </w:r>
      <w:r>
        <w:t xml:space="preserve"> </w:t>
      </w:r>
      <w:r>
        <w:rPr>
          <w:bCs/>
          <w:b/>
        </w:rPr>
        <w:t xml:space="preserve">successful</w:t>
      </w:r>
      <w:r>
        <w:rPr>
          <w:bCs/>
          <w:b/>
        </w:rPr>
        <w:t xml:space="preserve"> </w:t>
      </w:r>
      <w:r>
        <w:rPr>
          <w:bCs/>
          <w:b/>
        </w:rPr>
        <w:t xml:space="preserve">agents</w:t>
      </w:r>
      <w:r>
        <w:t xml:space="preserve"> </w:t>
      </w:r>
      <w:r>
        <w:t xml:space="preserve">that achieve goals by means fundamentally different from human cognition.</w:t>
      </w:r>
    </w:p>
    <w:p>
      <w:pPr>
        <w:pStyle w:val="BodyText"/>
      </w:pPr>
      <w:r>
        <w:t xml:space="preserve">AI systems, Floridi argues, achieve "</w:t>
      </w:r>
      <w:r>
        <w:rPr>
          <w:bCs/>
          <w:b/>
        </w:rPr>
        <w:t xml:space="preserve">agency without intelligence</w:t>
      </w:r>
      <w:r>
        <w:t xml:space="preserve">": the</w:t>
      </w:r>
      <w:r>
        <w:t xml:space="preserve"> </w:t>
      </w:r>
      <w:r>
        <w:t xml:space="preserve">capacity to perform tasks and achieve goals, without the understanding, consciousness, and</w:t>
      </w:r>
      <w:r>
        <w:t xml:space="preserve"> </w:t>
      </w:r>
      <w:r>
        <w:t xml:space="preserve">semantic grasp that intelligence in the full human sense implies. A dishwasher cleans dishes</w:t>
      </w:r>
      <w:r>
        <w:t xml:space="preserve"> </w:t>
      </w:r>
      <w:r>
        <w:t xml:space="preserve">without "understanding" cleanliness.</w:t>
      </w:r>
    </w:p>
    <w:p>
      <w:pPr>
        <w:pStyle w:val="DefinitionTerm"/>
      </w:pPr>
      <w:r>
        <w:t xml:space="preserve">Enveloping</w:t>
      </w:r>
    </w:p>
    <w:p>
      <w:pPr>
        <w:pStyle w:val="DefinitionBody"/>
      </w:pPr>
      <w:r>
        <w:t xml:space="preserve">Floridi's term for adapting the world to AI's limitations rather than making AI smarter.</w:t>
      </w:r>
      <w:r>
        <w:t xml:space="preserve"> </w:t>
      </w:r>
      <w:r>
        <w:t xml:space="preserve">Factories use fixed layouts and barcodes; warehouses are redesigned around robot</w:t>
      </w:r>
      <w:r>
        <w:t xml:space="preserve"> </w:t>
      </w:r>
      <w:r>
        <w:t xml:space="preserve">capabilities; self-driving cars rely on lane markings and HD maps. "AI can do X" often</w:t>
      </w:r>
      <w:r>
        <w:t xml:space="preserve"> </w:t>
      </w:r>
      <w:r>
        <w:t xml:space="preserve">means "AI can do X in environments we have carefully engineered."</w:t>
      </w:r>
    </w:p>
    <w:p>
      <w:pPr>
        <w:pStyle w:val="BodyText"/>
      </w:pPr>
      <w:r>
        <w:t xml:space="preserve">Floridi identifies two symmetrical errors.</w:t>
      </w:r>
      <w:r>
        <w:t xml:space="preserve"> </w:t>
      </w:r>
      <w:r>
        <w:rPr>
          <w:bCs/>
          <w:b/>
        </w:rPr>
        <w:t xml:space="preserve">Overestimating AI</w:t>
      </w:r>
      <w:r>
        <w:t xml:space="preserve"> </w:t>
      </w:r>
      <w:r>
        <w:t xml:space="preserve">— attributing</w:t>
      </w:r>
      <w:r>
        <w:t xml:space="preserve"> </w:t>
      </w:r>
      <w:r>
        <w:t xml:space="preserve">understanding or moral agency to systems that have none — leads to misplaced trust and</w:t>
      </w:r>
      <w:r>
        <w:t xml:space="preserve"> </w:t>
      </w:r>
      <w:r>
        <w:t xml:space="preserve">abdicated responsibility: the judge who relies on COMPAS without understanding its</w:t>
      </w:r>
      <w:r>
        <w:t xml:space="preserve"> </w:t>
      </w:r>
      <w:r>
        <w:t xml:space="preserve">limitations, the doctor who defers to an AI diagnosis.</w:t>
      </w:r>
      <w:r>
        <w:t xml:space="preserve"> </w:t>
      </w:r>
      <w:r>
        <w:rPr>
          <w:bCs/>
          <w:b/>
        </w:rPr>
        <w:t xml:space="preserve">Underestimating AI</w:t>
      </w:r>
      <w:r>
        <w:t xml:space="preserve"> </w:t>
      </w:r>
      <w:r>
        <w:t xml:space="preserve">—</w:t>
      </w:r>
      <w:r>
        <w:t xml:space="preserve"> </w:t>
      </w:r>
      <w:r>
        <w:t xml:space="preserve">dismissing it as "just a tool" — leads to complacency about genuine harms at scale.</w:t>
      </w:r>
    </w:p>
    <w:p>
      <w:pPr>
        <w:pStyle w:val="TableCaption"/>
      </w:pPr>
      <w:r>
        <w:t xml:space="preserve">Table 7.7 — How AI Succeeds Differently Than Humans (Floridi)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7 — How AI Succeeds Differently Than Humans (Floridi)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Dimension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Human Intelligence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 Agency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Generality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Flexible, general-purpose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Narrow, task-specific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Novel situations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Adapts to genuinely new contexts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Brittle outside training distribution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Meaning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Understands context and semantics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Exploits statistical regularities without semantic grasp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Knowledge transfer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Transfers knowledge across domains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transfer; needs retraining for new domains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Scale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by biology (speed, memory, energy)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by compute and electricity — vast data at superhuman speed</w:t>
            </w:r>
          </w:p>
        </w:tc>
      </w:tr>
    </w:tbl>
    <w:p>
      <w:pPr>
        <w:pStyle w:val="BodyText"/>
      </w:pPr>
      <w:r>
        <w:t xml:space="preserve">Floridi's point is that AI's successes and failures follow from its nature: it exploits</w:t>
      </w:r>
      <w:r>
        <w:t xml:space="preserve"> </w:t>
      </w:r>
      <w:r>
        <w:t xml:space="preserve">patterns in data that may not reflect causal understanding. This is why it can beat</w:t>
      </w:r>
      <w:r>
        <w:t xml:space="preserve"> </w:t>
      </w:r>
      <w:r>
        <w:t xml:space="preserve">grandmasters at chess while failing at tasks a three-year-old finds trivial — like knowing</w:t>
      </w:r>
      <w:r>
        <w:t xml:space="preserve"> </w:t>
      </w:r>
      <w:r>
        <w:t xml:space="preserve">that a person who leaves a room still exists. Neither kind of capability is simply "better,"</w:t>
      </w:r>
      <w:r>
        <w:t xml:space="preserve"> </w:t>
      </w:r>
      <w:r>
        <w:t xml:space="preserve">and knowing the difference is essential to knowing when to trust AI and when not to</w:t>
      </w:r>
      <w:r>
        <w:t xml:space="preserve"> </w:t>
      </w:r>
      <w:r>
        <w:t xml:space="preserve">(Mitchell, 2019)</w:t>
      </w:r>
      <w:r>
        <w:t xml:space="preserve">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1"/>
        </w:numPr>
        <w:pStyle w:val="Compact"/>
      </w:pPr>
      <w:r>
        <w:t xml:space="preserve">Does Floridi's "agency without intelligence" help you think more clearly about the AI systems</w:t>
      </w:r>
      <w:r>
        <w:t xml:space="preserve"> </w:t>
      </w:r>
      <w:r>
        <w:t xml:space="preserve">you use daily? Give an example where the distinction matters practically.</w:t>
      </w:r>
    </w:p>
    <w:p>
      <w:pPr>
        <w:numPr>
          <w:ilvl w:val="0"/>
          <w:numId w:val="1011"/>
        </w:numPr>
        <w:pStyle w:val="Compact"/>
      </w:pPr>
      <w:r>
        <w:t xml:space="preserve">Russell argues that optimizing fixed objectives becomes dangerous as systems become more</w:t>
      </w:r>
      <w:r>
        <w:t xml:space="preserve"> </w:t>
      </w:r>
      <w:r>
        <w:t xml:space="preserve">capable. Do you agree? What would "Human Compatible AI" look like in practice?</w:t>
      </w:r>
    </w:p>
    <w:p>
      <w:pPr>
        <w:numPr>
          <w:ilvl w:val="0"/>
          <w:numId w:val="1011"/>
        </w:numPr>
        <w:pStyle w:val="Compact"/>
      </w:pPr>
      <w:r>
        <w:t xml:space="preserve">Steelman the objection to Russell: what is lost — in usefulness, speed, honesty — by a</w:t>
      </w:r>
      <w:r>
        <w:t xml:space="preserve"> </w:t>
      </w:r>
      <w:r>
        <w:t xml:space="preserve">system that constantly asks whether it has understood you?</w:t>
      </w:r>
    </w:p>
    <w:bookmarkEnd w:id="55"/>
    <w:bookmarkEnd w:id="56"/>
    <w:bookmarkEnd w:id="57"/>
    <w:bookmarkStart w:id="61" w:name="why-definitions-matter"/>
    <w:bookmarkStart w:id="60" w:name="s5-heading"/>
    <w:p>
      <w:pPr>
        <w:pStyle w:val="Heading2"/>
      </w:pPr>
      <w:r>
        <w:t xml:space="preserve">Part V: Why Definitions Matter</w:t>
      </w:r>
    </w:p>
    <w:p>
      <w:pPr>
        <w:pStyle w:val="FirstParagraph"/>
      </w:pPr>
      <w:r>
        <w:t xml:space="preserve">We began by asking why it is hard to define artificial intelligence. The answer is that the</w:t>
      </w:r>
      <w:r>
        <w:t xml:space="preserve"> </w:t>
      </w:r>
      <w:r>
        <w:t xml:space="preserve">definition does several jobs at once — scientific (what counts as an achievement?),</w:t>
      </w:r>
      <w:r>
        <w:t xml:space="preserve"> </w:t>
      </w:r>
      <w:r>
        <w:t xml:space="preserve">philosophical (can machines have minds?), ethical (what moral status do AI systems have?),</w:t>
      </w:r>
      <w:r>
        <w:t xml:space="preserve"> </w:t>
      </w:r>
      <w:r>
        <w:t xml:space="preserve">and political (what should we regulate?) — and changing it changes the answers.</w:t>
      </w:r>
    </w:p>
    <w:bookmarkStart w:id="58" w:name="definitions-shape-what-we-build"/>
    <w:p>
      <w:pPr>
        <w:pStyle w:val="Heading3"/>
      </w:pPr>
      <w:r>
        <w:t xml:space="preserve">Definitions Shape What We Build</w:t>
      </w:r>
    </w:p>
    <w:p>
      <w:pPr>
        <w:pStyle w:val="FirstParagraph"/>
      </w:pPr>
      <w:r>
        <w:t xml:space="preserve">How researchers define AI shapes what they try to build: a Turing Test focus leads toward</w:t>
      </w:r>
      <w:r>
        <w:t xml:space="preserve"> </w:t>
      </w:r>
      <w:r>
        <w:t xml:space="preserve">human-like conversation; a symbolic focus toward logic and knowledge representation; an</w:t>
      </w:r>
      <w:r>
        <w:t xml:space="preserve"> </w:t>
      </w:r>
      <w:r>
        <w:t xml:space="preserve">agent-based focus toward decision-making; a connectionist focus toward learning architectures</w:t>
      </w:r>
      <w:r>
        <w:t xml:space="preserve"> </w:t>
      </w:r>
      <w:r>
        <w:t xml:space="preserve">and large-scale data. The 1980s expert systems boom and bust shows the stakes: funding flowed</w:t>
      </w:r>
      <w:r>
        <w:t xml:space="preserve"> </w:t>
      </w:r>
      <w:r>
        <w:t xml:space="preserve">to explicit knowledge representation, and when it failed to generalize the whole field</w:t>
      </w:r>
      <w:r>
        <w:t xml:space="preserve"> </w:t>
      </w:r>
      <w:r>
        <w:t xml:space="preserve">contracted.</w:t>
      </w:r>
    </w:p>
    <w:bookmarkEnd w:id="58"/>
    <w:bookmarkStart w:id="59" w:name="definitions-shape-ethical-responsibility"/>
    <w:p>
      <w:pPr>
        <w:pStyle w:val="Heading3"/>
      </w:pPr>
      <w:r>
        <w:t xml:space="preserve">Definitions Shape Ethical Responsibility</w:t>
      </w:r>
    </w:p>
    <w:p>
      <w:pPr>
        <w:pStyle w:val="TableCaption"/>
      </w:pPr>
      <w:r>
        <w:t xml:space="preserve">Table 7.8 — How AI Definitions Shape Ethical Concerns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8 — How AI Definitions Shape Ethical Concerns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If AI is defined as…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Key ethical concerns are…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 tool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Misuse by humans, bias in design, job displacement, designer accountability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 rational agent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Alignment with human values, control problems, unintended optimization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Potentially conscious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Moral status, rights, preventing suffering, exploitation of AI systems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"Just software"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Only human responsibility matters; no special AI ethics needed</w:t>
            </w:r>
          </w:p>
        </w:tc>
      </w:tr>
    </w:tbl>
    <w:p>
      <w:pPr>
        <w:pStyle w:val="BodyText"/>
      </w:pPr>
      <w:r>
        <w:t xml:space="preserve">The choice has immediate practical implications. If COMPAS is "just software," only its human</w:t>
      </w:r>
      <w:r>
        <w:t xml:space="preserve"> </w:t>
      </w:r>
      <w:r>
        <w:t xml:space="preserve">designers bear responsibility for its racial disparities. If it is a "rational agent,"</w:t>
      </w:r>
      <w:r>
        <w:t xml:space="preserve"> </w:t>
      </w:r>
      <w:r>
        <w:t xml:space="preserve">responsibility becomes more complex. If a large language model might be conscious, we may owe</w:t>
      </w:r>
      <w:r>
        <w:t xml:space="preserve"> </w:t>
      </w:r>
      <w:r>
        <w:t xml:space="preserve">it moral consideration that changes what we permit companies to do to it.</w:t>
      </w:r>
    </w:p>
    <w:p>
      <w:pPr>
        <w:pStyle w:val="TableCaption"/>
      </w:pPr>
      <w:r>
        <w:t xml:space="preserve">Table 7.9 — What Counts as AI Under Different Definitions?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7.9 — What Counts as AI Under Different Definitions?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Turing Test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Searle (Strong AI)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Russell (Agent)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Floridi (Agency)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Chess engine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COMPAS (recidivism)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Self-driving car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ChatGPT / Claude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Arguably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YouTube recommendation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Human-level AGI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Unclear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</w:tbl>
    <w:p>
      <w:pPr>
        <w:pStyle w:val="BodyText"/>
      </w:pPr>
      <w:r>
        <w:t xml:space="preserve">The pattern is striking: under the Turing Test and Searle's criteria almost nothing currently</w:t>
      </w:r>
      <w:r>
        <w:t xml:space="preserve"> </w:t>
      </w:r>
      <w:r>
        <w:t xml:space="preserve">qualifies as AI; under agent-based and agency frameworks almost everything does. Your</w:t>
      </w:r>
      <w:r>
        <w:t xml:space="preserve"> </w:t>
      </w:r>
      <w:r>
        <w:t xml:space="preserve">definition therefore decides whether the systems now shaping decisions about credit, bail,</w:t>
      </w:r>
      <w:r>
        <w:t xml:space="preserve"> </w:t>
      </w:r>
      <w:r>
        <w:t xml:space="preserve">employment, and information access fall within the scope of AI ethics and regulation at all.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2"/>
        </w:numPr>
        <w:pStyle w:val="Compact"/>
      </w:pPr>
      <w:r>
        <w:t xml:space="preserve">The January 2025 open-weight release wiped roughly $600 billion off a single company's market</w:t>
      </w:r>
      <w:r>
        <w:t xml:space="preserve"> </w:t>
      </w:r>
      <w:r>
        <w:t xml:space="preserve">value in one session. What does it say about how AI is governed that the fastest response</w:t>
      </w:r>
      <w:r>
        <w:t xml:space="preserve"> </w:t>
      </w:r>
      <w:r>
        <w:t xml:space="preserve">came from financial markets rather than any regulator?</w:t>
      </w:r>
    </w:p>
    <w:p>
      <w:pPr>
        <w:numPr>
          <w:ilvl w:val="0"/>
          <w:numId w:val="1012"/>
        </w:numPr>
        <w:pStyle w:val="Compact"/>
      </w:pPr>
      <w:r>
        <w:t xml:space="preserve">Laboratory leaders describe safety as a prisoner's dilemma: each would prefer a slower</w:t>
      </w:r>
      <w:r>
        <w:t xml:space="preserve"> </w:t>
      </w:r>
      <w:r>
        <w:t xml:space="preserve">industry, none can slow down alone. Is that true, or a convenient excuse?</w:t>
      </w:r>
    </w:p>
    <w:p>
      <w:pPr>
        <w:numPr>
          <w:ilvl w:val="0"/>
          <w:numId w:val="1012"/>
        </w:numPr>
        <w:pStyle w:val="Compact"/>
      </w:pPr>
      <w:r>
        <w:t xml:space="preserve">AI winters followed every wave of overpromising. Based on this chapter's history, what</w:t>
      </w:r>
      <w:r>
        <w:t xml:space="preserve"> </w:t>
      </w:r>
      <w:r>
        <w:t xml:space="preserve">should we be cautious about now?</w:t>
      </w:r>
    </w:p>
    <w:bookmarkEnd w:id="59"/>
    <w:bookmarkEnd w:id="60"/>
    <w:bookmarkEnd w:id="61"/>
    <w:bookmarkStart w:id="63" w:name="key-points"/>
    <w:bookmarkStart w:id="62" w:name="kp-heading"/>
    <w:p>
      <w:pPr>
        <w:pStyle w:val="Heading2"/>
      </w:pPr>
      <w:r>
        <w:t xml:space="preserve">Key Points</w:t>
      </w:r>
    </w:p>
    <w:p>
      <w:pPr>
        <w:pStyle w:val="FirstParagraph"/>
      </w:pPr>
      <w:r>
        <w:t xml:space="preserve">This chapter has examined artificial intelligence from the contested question of definition,</w:t>
      </w:r>
      <w:r>
        <w:t xml:space="preserve"> </w:t>
      </w:r>
      <w:r>
        <w:t xml:space="preserve">through the history of the technology, to the classical philosophical debates that are newly</w:t>
      </w:r>
      <w:r>
        <w:t xml:space="preserve"> </w:t>
      </w:r>
      <w:r>
        <w:t xml:space="preserve">relevant in the age of LLMs. The central lesson is that how we define AI is not a neutral</w:t>
      </w:r>
      <w:r>
        <w:t xml:space="preserve"> </w:t>
      </w:r>
      <w:r>
        <w:t xml:space="preserve">technical matter: it shapes what we build, how we evaluate it, and who we hold responsible.</w:t>
      </w:r>
    </w:p>
    <w:p>
      <w:pPr>
        <w:pStyle w:val="BoxLabel"/>
      </w:pPr>
      <w:r>
        <w:t xml:space="preserve">Key Points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Tesler's Theorem:</w:t>
      </w:r>
      <w:r>
        <w:t xml:space="preserve"> </w:t>
      </w:r>
      <w:r>
        <w:t xml:space="preserve">"AI is whatever hasn't been done yet" — each achieved</w:t>
      </w:r>
      <w:r>
        <w:t xml:space="preserve"> </w:t>
      </w:r>
      <w:r>
        <w:t xml:space="preserve">capability is reclassified as mere computation, leaving the definition permanently unstable.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Ada Lovelace</w:t>
      </w:r>
      <w:r>
        <w:t xml:space="preserve"> </w:t>
      </w:r>
      <w:r>
        <w:t xml:space="preserve">argued that the Analytical Engine "has no pretensions whatever</w:t>
      </w:r>
      <w:r>
        <w:t xml:space="preserve"> </w:t>
      </w:r>
      <w:r>
        <w:t xml:space="preserve">to originate any thing," an objection still alive whenever critics say LLMs are "merely"</w:t>
      </w:r>
      <w:r>
        <w:t xml:space="preserve"> </w:t>
      </w:r>
      <w:r>
        <w:t xml:space="preserve">predicting tokens.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Alan Turing</w:t>
      </w:r>
      <w:r>
        <w:t xml:space="preserve"> </w:t>
      </w:r>
      <w:r>
        <w:t xml:space="preserve">replaced "Can machines think?" with a behavioral test, but</w:t>
      </w:r>
      <w:r>
        <w:t xml:space="preserve"> </w:t>
      </w:r>
      <w:r>
        <w:t xml:space="preserve">whether behavioral equivalence suffices for attributing thought remains as contested as it</w:t>
      </w:r>
      <w:r>
        <w:t xml:space="preserve"> </w:t>
      </w:r>
      <w:r>
        <w:t xml:space="preserve">was in 1950.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The AI winters</w:t>
      </w:r>
      <w:r>
        <w:t xml:space="preserve"> </w:t>
      </w:r>
      <w:r>
        <w:t xml:space="preserve">(1974–80, 1987–93) followed one pattern — narrow success bred</w:t>
      </w:r>
      <w:r>
        <w:t xml:space="preserve"> </w:t>
      </w:r>
      <w:r>
        <w:t xml:space="preserve">overconfident predictions — and expert systems in particular foundered on the "knowledge</w:t>
      </w:r>
      <w:r>
        <w:t xml:space="preserve"> </w:t>
      </w:r>
      <w:r>
        <w:t xml:space="preserve">bottleneck," since human expertise is largely tacit.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Searle's Chinese Room</w:t>
      </w:r>
      <w:r>
        <w:t xml:space="preserve"> </w:t>
      </w:r>
      <w:r>
        <w:t xml:space="preserve">holds that syntax is never sufficient for semantics;</w:t>
      </w:r>
      <w:r>
        <w:t xml:space="preserve"> </w:t>
      </w:r>
      <w:r>
        <w:rPr>
          <w:bCs/>
          <w:b/>
        </w:rPr>
        <w:t xml:space="preserve">Dennett's systems reply</w:t>
      </w:r>
      <w:r>
        <w:t xml:space="preserve"> </w:t>
      </w:r>
      <w:r>
        <w:t xml:space="preserve">answers that understanding belongs to the whole</w:t>
      </w:r>
      <w:r>
        <w:t xml:space="preserve"> </w:t>
      </w:r>
      <w:r>
        <w:t xml:space="preserve">system rather than the part, since individual neurons do not understand anything either.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The 2025–26 turn:</w:t>
      </w:r>
      <w:r>
        <w:t xml:space="preserve"> </w:t>
      </w:r>
      <w:r>
        <w:t xml:space="preserve">capability began scaling with</w:t>
      </w:r>
      <w:r>
        <w:t xml:space="preserve"> </w:t>
      </w:r>
      <w:r>
        <w:rPr>
          <w:iCs/>
          <w:i/>
        </w:rPr>
        <w:t xml:space="preserve">inference-time</w:t>
      </w:r>
      <w:r>
        <w:rPr>
          <w:iCs/>
          <w:i/>
        </w:rPr>
        <w:t xml:space="preserve"> </w:t>
      </w:r>
      <w:r>
        <w:rPr>
          <w:iCs/>
          <w:i/>
        </w:rPr>
        <w:t xml:space="preserve">compute</w:t>
      </w:r>
      <w:r>
        <w:t xml:space="preserve"> </w:t>
      </w:r>
      <w:r>
        <w:t xml:space="preserve">and is now bought per query; the January 2025 open-weight release erased about</w:t>
      </w:r>
      <w:r>
        <w:t xml:space="preserve"> </w:t>
      </w:r>
      <w:r>
        <w:t xml:space="preserve">$600 billion of Nvidia's market value in a day; and in 2026 capability itself began</w:t>
      </w:r>
      <w:r>
        <w:t xml:space="preserve"> </w:t>
      </w:r>
      <w:r>
        <w:t xml:space="preserve">constraining release.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Chalmers' hard problem:</w:t>
      </w:r>
      <w:r>
        <w:t xml:space="preserve"> </w:t>
      </w:r>
      <w:r>
        <w:t xml:space="preserve">even a complete functional account leaves</w:t>
      </w:r>
      <w:r>
        <w:t xml:space="preserve"> </w:t>
      </w:r>
      <w:r>
        <w:t xml:space="preserve">unexplained why processing is accompanied by subjective experience, so we may never know</w:t>
      </w:r>
      <w:r>
        <w:t xml:space="preserve"> </w:t>
      </w:r>
      <w:r>
        <w:t xml:space="preserve">whether an AI that behaves as if conscious actually is.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Russell's alignment problem:</w:t>
      </w:r>
      <w:r>
        <w:t xml:space="preserve"> </w:t>
      </w:r>
      <w:r>
        <w:t xml:space="preserve">fixed-objective optimizers grow more dangerous</w:t>
      </w:r>
      <w:r>
        <w:t xml:space="preserve"> </w:t>
      </w:r>
      <w:r>
        <w:t xml:space="preserve">as they grow more capable, because human values cannot be fully specified in advance.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Floridi's "agency without intelligence":</w:t>
      </w:r>
      <w:r>
        <w:t xml:space="preserve"> </w:t>
      </w:r>
      <w:r>
        <w:t xml:space="preserve">AI achieves goals without semantic</w:t>
      </w:r>
      <w:r>
        <w:t xml:space="preserve"> </w:t>
      </w:r>
      <w:r>
        <w:t xml:space="preserve">understanding, and the twin risks are overestimating it (misplaced trust) and underestimating</w:t>
      </w:r>
      <w:r>
        <w:t xml:space="preserve"> </w:t>
      </w:r>
      <w:r>
        <w:t xml:space="preserve">it (ignoring real harms at scale).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Definition determines ethics:</w:t>
      </w:r>
      <w:r>
        <w:t xml:space="preserve"> </w:t>
      </w:r>
      <w:r>
        <w:t xml:space="preserve">whether AI counts as a tool, a rational agent,</w:t>
      </w:r>
      <w:r>
        <w:t xml:space="preserve"> </w:t>
      </w:r>
      <w:r>
        <w:t xml:space="preserve">or a potentially conscious system determines which ethical questions apply and who bears</w:t>
      </w:r>
      <w:r>
        <w:t xml:space="preserve"> </w:t>
      </w:r>
      <w:r>
        <w:t xml:space="preserve">responsibility when things go wrong.</w:t>
      </w:r>
    </w:p>
    <w:bookmarkEnd w:id="62"/>
    <w:bookmarkEnd w:id="63"/>
    <w:bookmarkStart w:id="95" w:name="bibliography"/>
    <w:p>
      <w:pPr>
        <w:pStyle w:val="Heading1"/>
      </w:pPr>
      <w:r>
        <w:t xml:space="preserve">References</w:t>
      </w:r>
    </w:p>
    <w:bookmarkStart w:id="94" w:name="refs"/>
    <w:bookmarkStart w:id="65" w:name="ref-angwin_machine_bias_2016"/>
    <w:p>
      <w:pPr>
        <w:pStyle w:val="Bibliography"/>
      </w:pPr>
      <w:r>
        <w:t xml:space="preserve">Angwin, J., Larson, J., Mattu, S., &amp; Kirchner, L. (2016).</w:t>
      </w:r>
      <w:r>
        <w:t xml:space="preserve"> </w:t>
      </w:r>
      <w:r>
        <w:rPr>
          <w:iCs/>
          <w:i/>
        </w:rPr>
        <w:t xml:space="preserve">Machine bias</w:t>
      </w:r>
      <w:r>
        <w:t xml:space="preserve">. ProPublica.</w:t>
      </w:r>
      <w:r>
        <w:t xml:space="preserve"> </w:t>
      </w:r>
      <w:hyperlink r:id="rId64">
        <w:r>
          <w:rPr>
            <w:rStyle w:val="Hyperlink"/>
          </w:rPr>
          <w:t xml:space="preserve">https://www.propublica.org/article/machine-bias-risk-assessments-in-criminal-sentencing</w:t>
        </w:r>
      </w:hyperlink>
    </w:p>
    <w:bookmarkEnd w:id="65"/>
    <w:bookmarkStart w:id="67" w:name="ref-bender_stochastic_parrots_2021"/>
    <w:p>
      <w:pPr>
        <w:pStyle w:val="Bibliography"/>
      </w:pPr>
      <w:r>
        <w:t xml:space="preserve">Bender, E. M., Gebru, T., McMillan-Major, A., &amp; Shmitchell, S. (2021). On the dangers of stochastic parrots: Can language models be too big?</w:t>
      </w:r>
      <w:r>
        <w:t xml:space="preserve"> </w:t>
      </w:r>
      <w:r>
        <w:rPr>
          <w:iCs/>
          <w:i/>
        </w:rPr>
        <w:t xml:space="preserve">Proceedings of the 2021 ACM Conference on Fairness, Accountability, and Transparency (FAccT ’21)</w:t>
      </w:r>
      <w:r>
        <w:t xml:space="preserve">, 610–623.</w:t>
      </w:r>
      <w:r>
        <w:t xml:space="preserve"> </w:t>
      </w:r>
      <w:hyperlink r:id="rId66">
        <w:r>
          <w:rPr>
            <w:rStyle w:val="Hyperlink"/>
          </w:rPr>
          <w:t xml:space="preserve">https://doi.org/10.1145/3442188.3445922</w:t>
        </w:r>
      </w:hyperlink>
    </w:p>
    <w:bookmarkEnd w:id="67"/>
    <w:bookmarkStart w:id="68" w:name="ref-chalmers_conscious_mind"/>
    <w:p>
      <w:pPr>
        <w:pStyle w:val="Bibliography"/>
      </w:pPr>
      <w:r>
        <w:t xml:space="preserve">Chalmers, D. J. (1996).</w:t>
      </w:r>
      <w:r>
        <w:t xml:space="preserve"> </w:t>
      </w:r>
      <w:r>
        <w:rPr>
          <w:iCs/>
          <w:i/>
        </w:rPr>
        <w:t xml:space="preserve">The conscious mind: In search of a fundamental theory</w:t>
      </w:r>
      <w:r>
        <w:t xml:space="preserve">. Oxford University Press.</w:t>
      </w:r>
    </w:p>
    <w:bookmarkEnd w:id="68"/>
    <w:bookmarkStart w:id="69" w:name="ref-dennett_consciousness"/>
    <w:p>
      <w:pPr>
        <w:pStyle w:val="Bibliography"/>
      </w:pPr>
      <w:r>
        <w:t xml:space="preserve">Dennett, D. C. (1991).</w:t>
      </w:r>
      <w:r>
        <w:t xml:space="preserve"> </w:t>
      </w:r>
      <w:r>
        <w:rPr>
          <w:iCs/>
          <w:i/>
        </w:rPr>
        <w:t xml:space="preserve">Consciousness explained</w:t>
      </w:r>
      <w:r>
        <w:t xml:space="preserve">. Little, Brown; Company.</w:t>
      </w:r>
    </w:p>
    <w:bookmarkEnd w:id="69"/>
    <w:bookmarkStart w:id="70" w:name="ref-eubanks_automating_inequality"/>
    <w:p>
      <w:pPr>
        <w:pStyle w:val="Bibliography"/>
      </w:pPr>
      <w:r>
        <w:t xml:space="preserve">Eubanks, V. (2019).</w:t>
      </w:r>
      <w:r>
        <w:t xml:space="preserve"> </w:t>
      </w:r>
      <w:r>
        <w:rPr>
          <w:iCs/>
          <w:i/>
        </w:rPr>
        <w:t xml:space="preserve">Automating inequality: How high-tech tools profile, police, and punish the poor</w:t>
      </w:r>
      <w:r>
        <w:t xml:space="preserve">. Picador.</w:t>
      </w:r>
    </w:p>
    <w:bookmarkEnd w:id="70"/>
    <w:bookmarkStart w:id="71" w:name="ref-floridi_ethics_ai"/>
    <w:p>
      <w:pPr>
        <w:pStyle w:val="Bibliography"/>
      </w:pPr>
      <w:r>
        <w:t xml:space="preserve">Floridi, L. (2023).</w:t>
      </w:r>
      <w:r>
        <w:t xml:space="preserve"> </w:t>
      </w:r>
      <w:r>
        <w:rPr>
          <w:iCs/>
          <w:i/>
        </w:rPr>
        <w:t xml:space="preserve">The ethics of artificial intelligence: Principles, challenges, and opportunities</w:t>
      </w:r>
      <w:r>
        <w:t xml:space="preserve">. Oxford University Press.</w:t>
      </w:r>
    </w:p>
    <w:bookmarkEnd w:id="71"/>
    <w:bookmarkStart w:id="72" w:name="ref-haugeland_ai_very_idea"/>
    <w:p>
      <w:pPr>
        <w:pStyle w:val="Bibliography"/>
      </w:pPr>
      <w:r>
        <w:t xml:space="preserve">Haugeland, J. (1985).</w:t>
      </w:r>
      <w:r>
        <w:t xml:space="preserve"> </w:t>
      </w:r>
      <w:r>
        <w:rPr>
          <w:iCs/>
          <w:i/>
        </w:rPr>
        <w:t xml:space="preserve">Artificial intelligence: The very idea</w:t>
      </w:r>
      <w:r>
        <w:t xml:space="preserve">. MIT Press.</w:t>
      </w:r>
    </w:p>
    <w:bookmarkEnd w:id="72"/>
    <w:bookmarkStart w:id="74" w:name="ref-jones_bergen_turing_2025"/>
    <w:p>
      <w:pPr>
        <w:pStyle w:val="Bibliography"/>
      </w:pPr>
      <w:r>
        <w:t xml:space="preserve">Jones, C. R., &amp; Bergen, B. K. (2025).</w:t>
      </w:r>
      <w:r>
        <w:t xml:space="preserve"> </w:t>
      </w:r>
      <w:r>
        <w:rPr>
          <w:iCs/>
          <w:i/>
        </w:rPr>
        <w:t xml:space="preserve">Large language models pass the turing test</w:t>
      </w:r>
      <w:r>
        <w:t xml:space="preserve">.</w:t>
      </w:r>
      <w:r>
        <w:t xml:space="preserve"> </w:t>
      </w:r>
      <w:hyperlink r:id="rId73">
        <w:r>
          <w:rPr>
            <w:rStyle w:val="Hyperlink"/>
          </w:rPr>
          <w:t xml:space="preserve">https://arxiv.org/abs/2503.23674</w:t>
        </w:r>
      </w:hyperlink>
    </w:p>
    <w:bookmarkEnd w:id="74"/>
    <w:bookmarkStart w:id="76" w:name="ref-martinez_bar_exam_2024"/>
    <w:p>
      <w:pPr>
        <w:pStyle w:val="Bibliography"/>
      </w:pPr>
      <w:r>
        <w:t xml:space="preserve">Martínez, E. (2024). Re-evaluating</w:t>
      </w:r>
      <w:r>
        <w:t xml:space="preserve"> </w:t>
      </w:r>
      <w:r>
        <w:t xml:space="preserve">GPT-4</w:t>
      </w:r>
      <w:r>
        <w:t xml:space="preserve">’s bar exam performance.</w:t>
      </w:r>
      <w:r>
        <w:t xml:space="preserve"> </w:t>
      </w:r>
      <w:r>
        <w:rPr>
          <w:iCs/>
          <w:i/>
        </w:rPr>
        <w:t xml:space="preserve">Artificial Intelligence and Law</w:t>
      </w:r>
      <w:r>
        <w:t xml:space="preserve">.</w:t>
      </w:r>
      <w:r>
        <w:t xml:space="preserve"> </w:t>
      </w:r>
      <w:hyperlink r:id="rId75">
        <w:r>
          <w:rPr>
            <w:rStyle w:val="Hyperlink"/>
          </w:rPr>
          <w:t xml:space="preserve">https://doi.org/10.1007/s10506-024-09396-9</w:t>
        </w:r>
      </w:hyperlink>
    </w:p>
    <w:bookmarkEnd w:id="76"/>
    <w:bookmarkStart w:id="77" w:name="ref-dartmouth_proposal"/>
    <w:p>
      <w:pPr>
        <w:pStyle w:val="Bibliography"/>
      </w:pPr>
      <w:r>
        <w:t xml:space="preserve">McCarthy, J., Minsky, M. L., Rochester, N., &amp; Shannon, C. E. (1955).</w:t>
      </w:r>
      <w:r>
        <w:t xml:space="preserve"> </w:t>
      </w:r>
      <w:r>
        <w:rPr>
          <w:iCs/>
          <w:i/>
        </w:rPr>
        <w:t xml:space="preserve">A proposal for the dartmouth summer research project on artificial intelligence</w:t>
      </w:r>
      <w:r>
        <w:t xml:space="preserve">.</w:t>
      </w:r>
    </w:p>
    <w:bookmarkEnd w:id="77"/>
    <w:bookmarkStart w:id="78" w:name="ref-mitchell_ai_guide"/>
    <w:p>
      <w:pPr>
        <w:pStyle w:val="Bibliography"/>
      </w:pPr>
      <w:r>
        <w:t xml:space="preserve">Mitchell, M. (2019).</w:t>
      </w:r>
      <w:r>
        <w:t xml:space="preserve"> </w:t>
      </w:r>
      <w:r>
        <w:rPr>
          <w:iCs/>
          <w:i/>
        </w:rPr>
        <w:t xml:space="preserve">Artificial intelligence: A guide for thinking humans</w:t>
      </w:r>
      <w:r>
        <w:t xml:space="preserve">. Farrar, Straus; Giroux.</w:t>
      </w:r>
    </w:p>
    <w:bookmarkEnd w:id="78"/>
    <w:bookmarkStart w:id="79" w:name="ref-noble_algorithms_oppression"/>
    <w:p>
      <w:pPr>
        <w:pStyle w:val="Bibliography"/>
      </w:pPr>
      <w:r>
        <w:t xml:space="preserve">Noble, S. U. (2018).</w:t>
      </w:r>
      <w:r>
        <w:t xml:space="preserve"> </w:t>
      </w:r>
      <w:r>
        <w:rPr>
          <w:iCs/>
          <w:i/>
        </w:rPr>
        <w:t xml:space="preserve">Algorithms of oppression: How search engines reinforce racism</w:t>
      </w:r>
      <w:r>
        <w:t xml:space="preserve">. New York University Press.</w:t>
      </w:r>
    </w:p>
    <w:bookmarkEnd w:id="79"/>
    <w:bookmarkStart w:id="81" w:name="ref-obermeyer_racial_bias_2019"/>
    <w:p>
      <w:pPr>
        <w:pStyle w:val="Bibliography"/>
      </w:pPr>
      <w:r>
        <w:t xml:space="preserve">Obermeyer, Z., Powers, B., Vogeli, C., &amp; Mullainathan, S. (2019). Dissecting racial bias in an algorithm used to manage the health of populations.</w:t>
      </w:r>
      <w:r>
        <w:t xml:space="preserve"> </w:t>
      </w:r>
      <w:r>
        <w:rPr>
          <w:iCs/>
          <w:i/>
        </w:rPr>
        <w:t xml:space="preserve">Science</w:t>
      </w:r>
      <w:r>
        <w:t xml:space="preserve">,</w:t>
      </w:r>
      <w:r>
        <w:t xml:space="preserve"> </w:t>
      </w:r>
      <w:r>
        <w:rPr>
          <w:iCs/>
          <w:i/>
        </w:rPr>
        <w:t xml:space="preserve">366</w:t>
      </w:r>
      <w:r>
        <w:t xml:space="preserve">(6464), 447–453.</w:t>
      </w:r>
      <w:r>
        <w:t xml:space="preserve"> </w:t>
      </w:r>
      <w:hyperlink r:id="rId80">
        <w:r>
          <w:rPr>
            <w:rStyle w:val="Hyperlink"/>
          </w:rPr>
          <w:t xml:space="preserve">https://doi.org/10.1126/science.aax2342</w:t>
        </w:r>
      </w:hyperlink>
    </w:p>
    <w:bookmarkEnd w:id="81"/>
    <w:bookmarkStart w:id="83" w:name="ref-ord_inference_scaling_2025"/>
    <w:p>
      <w:pPr>
        <w:pStyle w:val="Bibliography"/>
      </w:pPr>
      <w:r>
        <w:t xml:space="preserve">Ord, T. (2025).</w:t>
      </w:r>
      <w:r>
        <w:t xml:space="preserve"> </w:t>
      </w:r>
      <w:r>
        <w:rPr>
          <w:iCs/>
          <w:i/>
        </w:rPr>
        <w:t xml:space="preserve">Inference scaling and the log-x chart</w:t>
      </w:r>
      <w:r>
        <w:t xml:space="preserve">. Essay, tobyord.com.</w:t>
      </w:r>
      <w:r>
        <w:t xml:space="preserve"> </w:t>
      </w:r>
      <w:hyperlink r:id="rId82">
        <w:r>
          <w:rPr>
            <w:rStyle w:val="Hyperlink"/>
          </w:rPr>
          <w:t xml:space="preserve">https://www.tobyord.com/writing/inference-scaling-and-the-log-x-chart</w:t>
        </w:r>
      </w:hyperlink>
    </w:p>
    <w:bookmarkEnd w:id="83"/>
    <w:bookmarkStart w:id="85" w:name="ref-ross_swetlitz_watson_2018"/>
    <w:p>
      <w:pPr>
        <w:pStyle w:val="Bibliography"/>
      </w:pPr>
      <w:r>
        <w:t xml:space="preserve">Ross, C., &amp; Swetlitz, I. (2018).</w:t>
      </w:r>
      <w:r>
        <w:t xml:space="preserve"> </w:t>
      </w:r>
      <w:r>
        <w:rPr>
          <w:iCs/>
          <w:i/>
        </w:rPr>
        <w:t xml:space="preserve">IBM</w:t>
      </w:r>
      <w:r>
        <w:rPr>
          <w:iCs/>
          <w:i/>
        </w:rPr>
        <w:t xml:space="preserve">’s</w:t>
      </w:r>
      <w:r>
        <w:rPr>
          <w:iCs/>
          <w:i/>
        </w:rPr>
        <w:t xml:space="preserve"> </w:t>
      </w:r>
      <w:r>
        <w:rPr>
          <w:iCs/>
          <w:i/>
        </w:rPr>
        <w:t xml:space="preserve">Watson</w:t>
      </w:r>
      <w:r>
        <w:rPr>
          <w:iCs/>
          <w:i/>
        </w:rPr>
        <w:t xml:space="preserve"> </w:t>
      </w:r>
      <w:r>
        <w:rPr>
          <w:iCs/>
          <w:i/>
        </w:rPr>
        <w:t xml:space="preserve">supercomputer recommended</w:t>
      </w:r>
      <w:r>
        <w:rPr>
          <w:iCs/>
          <w:i/>
        </w:rPr>
        <w:t xml:space="preserve"> </w:t>
      </w:r>
      <w:r>
        <w:rPr>
          <w:iCs/>
          <w:i/>
        </w:rPr>
        <w:t xml:space="preserve">“unsafe and incorrect”</w:t>
      </w:r>
      <w:r>
        <w:rPr>
          <w:iCs/>
          <w:i/>
        </w:rPr>
        <w:t xml:space="preserve"> </w:t>
      </w:r>
      <w:r>
        <w:rPr>
          <w:iCs/>
          <w:i/>
        </w:rPr>
        <w:t xml:space="preserve">cancer treatments</w:t>
      </w:r>
      <w:r>
        <w:t xml:space="preserve">. STAT.</w:t>
      </w:r>
      <w:r>
        <w:t xml:space="preserve"> </w:t>
      </w:r>
      <w:hyperlink r:id="rId84">
        <w:r>
          <w:rPr>
            <w:rStyle w:val="Hyperlink"/>
          </w:rPr>
          <w:t xml:space="preserve">https://www.statnews.com/2018/07/25/ibm-watson-recommended-unsafe-incorrect-treatments/</w:t>
        </w:r>
      </w:hyperlink>
    </w:p>
    <w:bookmarkEnd w:id="85"/>
    <w:bookmarkStart w:id="86" w:name="ref-russell_human_compatible"/>
    <w:p>
      <w:pPr>
        <w:pStyle w:val="Bibliography"/>
      </w:pPr>
      <w:r>
        <w:t xml:space="preserve">Russell, S. (2019).</w:t>
      </w:r>
      <w:r>
        <w:t xml:space="preserve"> </w:t>
      </w:r>
      <w:r>
        <w:rPr>
          <w:iCs/>
          <w:i/>
        </w:rPr>
        <w:t xml:space="preserve">Human compatible: Artificial intelligence and the problem of control</w:t>
      </w:r>
      <w:r>
        <w:t xml:space="preserve">. Viking.</w:t>
      </w:r>
    </w:p>
    <w:bookmarkEnd w:id="86"/>
    <w:bookmarkStart w:id="87" w:name="ref-russell_norvig_ai"/>
    <w:p>
      <w:pPr>
        <w:pStyle w:val="Bibliography"/>
      </w:pPr>
      <w:r>
        <w:t xml:space="preserve">Russell, S. J., &amp; Norvig, P. (2020).</w:t>
      </w:r>
      <w:r>
        <w:t xml:space="preserve"> </w:t>
      </w:r>
      <w:r>
        <w:rPr>
          <w:iCs/>
          <w:i/>
        </w:rPr>
        <w:t xml:space="preserve">Artificial intelligence: A modern approach</w:t>
      </w:r>
      <w:r>
        <w:t xml:space="preserve"> </w:t>
      </w:r>
      <w:r>
        <w:t xml:space="preserve">(4th ed.). Pearson.</w:t>
      </w:r>
    </w:p>
    <w:bookmarkEnd w:id="87"/>
    <w:bookmarkStart w:id="88" w:name="ref-schaeffer_emergent_mirage_2023"/>
    <w:p>
      <w:pPr>
        <w:pStyle w:val="Bibliography"/>
      </w:pPr>
      <w:r>
        <w:t xml:space="preserve">Schaeffer, R., Miranda, B., &amp; Koyejo, S. (2023). Are emergent abilities of large language models a mirage?</w:t>
      </w:r>
      <w:r>
        <w:t xml:space="preserve"> </w:t>
      </w:r>
      <w:r>
        <w:rPr>
          <w:iCs/>
          <w:i/>
        </w:rPr>
        <w:t xml:space="preserve">Advances in Neural Information Processing Systems 36 (NeurIPS 2023)</w:t>
      </w:r>
      <w:r>
        <w:t xml:space="preserve">.</w:t>
      </w:r>
    </w:p>
    <w:bookmarkEnd w:id="88"/>
    <w:bookmarkStart w:id="90" w:name="ref-searle_minds_brains"/>
    <w:p>
      <w:pPr>
        <w:pStyle w:val="Bibliography"/>
      </w:pPr>
      <w:r>
        <w:t xml:space="preserve">Searle, J. R. (1980). Minds, brains, and programs.</w:t>
      </w:r>
      <w:r>
        <w:t xml:space="preserve"> </w:t>
      </w:r>
      <w:r>
        <w:rPr>
          <w:iCs/>
          <w:i/>
        </w:rPr>
        <w:t xml:space="preserve">Behavioral and Brain Sciences</w:t>
      </w:r>
      <w:r>
        <w:t xml:space="preserve">,</w:t>
      </w:r>
      <w:r>
        <w:t xml:space="preserve"> </w:t>
      </w:r>
      <w:r>
        <w:rPr>
          <w:iCs/>
          <w:i/>
        </w:rPr>
        <w:t xml:space="preserve">3</w:t>
      </w:r>
      <w:r>
        <w:t xml:space="preserve">(3), 417–424.</w:t>
      </w:r>
      <w:r>
        <w:t xml:space="preserve"> </w:t>
      </w:r>
      <w:hyperlink r:id="rId89">
        <w:r>
          <w:rPr>
            <w:rStyle w:val="Hyperlink"/>
          </w:rPr>
          <w:t xml:space="preserve">https://doi.org/10.1017/S0140525X00005756</w:t>
        </w:r>
      </w:hyperlink>
    </w:p>
    <w:bookmarkEnd w:id="90"/>
    <w:bookmarkStart w:id="92" w:name="ref-turing_computing_machinery"/>
    <w:p>
      <w:pPr>
        <w:pStyle w:val="Bibliography"/>
      </w:pPr>
      <w:r>
        <w:t xml:space="preserve">Turing, A. M. (1950). Computing machinery and intelligence.</w:t>
      </w:r>
      <w:r>
        <w:t xml:space="preserve"> </w:t>
      </w:r>
      <w:r>
        <w:rPr>
          <w:iCs/>
          <w:i/>
        </w:rPr>
        <w:t xml:space="preserve">Mind</w:t>
      </w:r>
      <w:r>
        <w:t xml:space="preserve">,</w:t>
      </w:r>
      <w:r>
        <w:t xml:space="preserve"> </w:t>
      </w:r>
      <w:r>
        <w:rPr>
          <w:iCs/>
          <w:i/>
        </w:rPr>
        <w:t xml:space="preserve">59</w:t>
      </w:r>
      <w:r>
        <w:t xml:space="preserve">(236), 433–460.</w:t>
      </w:r>
      <w:r>
        <w:t xml:space="preserve"> </w:t>
      </w:r>
      <w:hyperlink r:id="rId91">
        <w:r>
          <w:rPr>
            <w:rStyle w:val="Hyperlink"/>
          </w:rPr>
          <w:t xml:space="preserve">https://doi.org/10.1093/mind/LIX.236.433</w:t>
        </w:r>
      </w:hyperlink>
    </w:p>
    <w:bookmarkEnd w:id="92"/>
    <w:bookmarkStart w:id="93" w:name="ref-vaswani_attention"/>
    <w:p>
      <w:pPr>
        <w:pStyle w:val="Bibliography"/>
      </w:pPr>
      <w:r>
        <w:t xml:space="preserve">Vaswani, A., Shazeer, N., Parmar, N., Uszkoreit, J., Jones, L., Gomez, A. N., Kaiser, Ł., &amp; Polosukhin, I. (2017). Attention is all you need.</w:t>
      </w:r>
      <w:r>
        <w:t xml:space="preserve"> </w:t>
      </w:r>
      <w:r>
        <w:rPr>
          <w:iCs/>
          <w:i/>
        </w:rPr>
        <w:t xml:space="preserve">Advances in Neural Information Processing Systems</w:t>
      </w:r>
      <w:r>
        <w:t xml:space="preserve">,</w:t>
      </w:r>
      <w:r>
        <w:t xml:space="preserve"> </w:t>
      </w:r>
      <w:r>
        <w:rPr>
          <w:iCs/>
          <w:i/>
        </w:rPr>
        <w:t xml:space="preserve">30</w:t>
      </w:r>
      <w:r>
        <w:t xml:space="preserve">.</w:t>
      </w:r>
    </w:p>
    <w:bookmarkEnd w:id="93"/>
    <w:bookmarkEnd w:id="94"/>
    <w:bookmarkEnd w:id="9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10" w:before="40"/>
    </w:pPr>
    <w:rPr>
      <w:b/>
      <w:color w:val="002855"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DefinitionBox" w:type="paragraph">
    <w:pPr>
      <w:shd w:color="auto" w:fill="F0F6FF" w:val="clear"/>
      <w:pBdr>
        <w:top w:color="1A4A8A" w:space="4" w:sz="12" w:val="single"/>
        <w:left w:color="1A4A8A" w:space="4" w:sz="12" w:val="single"/>
        <w:bottom w:color="1A4A8A" w:space="4" w:sz="12" w:val="single"/>
        <w:right w:color="1A4A8A" w:space="4" w:sz="12" w:val="single"/>
      </w:pBdr>
      <w:ind w:left="144"/>
      <w:spacing w:after="60" w:before="60"/>
    </w:pPr>
    <w:name w:val="Definition Box"/>
    <w:basedOn w:val="Normal"/>
    <w:rPr>
      <w:rFonts w:ascii="Calibri" w:hAnsi="Calibri"/>
      <w:color w:val="1A1A1A"/>
      <w:sz w:val="22"/>
    </w:rPr>
  </w:style>
  <w:style w:customStyle="1" w:styleId="ArgumentBox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Argument Box"/>
    <w:basedOn w:val="Normal"/>
    <w:rPr>
      <w:rFonts w:ascii="Calibri" w:hAnsi="Calibri"/>
      <w:color w:val="1A1A1A"/>
      <w:sz w:val="22"/>
    </w:rPr>
  </w:style>
  <w:style w:customStyle="1" w:styleId="KeyThinker" w:type="paragraph">
    <w:pPr>
      <w:shd w:color="auto" w:fill="FAF0FF" w:val="clear"/>
      <w:pBdr>
        <w:left w:color="6A1B9A" w:space="6" w:sz="24" w:val="single"/>
      </w:pBdr>
      <w:ind w:left="144"/>
      <w:spacing w:after="60" w:before="60"/>
    </w:pPr>
    <w:name w:val="Key Thinker"/>
    <w:basedOn w:val="Normal"/>
    <w:rPr>
      <w:rFonts w:ascii="Calibri" w:hAnsi="Calibri"/>
      <w:color w:val="1A1A1A"/>
      <w:sz w:val="22"/>
    </w:rPr>
  </w:style>
  <w:style w:customStyle="1" w:styleId="CaseStudy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Case Study"/>
    <w:basedOn w:val="Normal"/>
    <w:rPr>
      <w:rFonts w:ascii="Calibri" w:hAnsi="Calibri"/>
      <w:color w:val="1A1A1A"/>
      <w:sz w:val="22"/>
    </w:rPr>
  </w:style>
  <w:style w:customStyle="1" w:styleId="ProArgument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Pro Argument"/>
    <w:basedOn w:val="Normal"/>
    <w:rPr>
      <w:rFonts w:ascii="Calibri" w:hAnsi="Calibri"/>
      <w:color w:val="1A1A1A"/>
      <w:sz w:val="22"/>
    </w:rPr>
  </w:style>
  <w:style w:customStyle="1" w:styleId="Objection" w:type="paragraph">
    <w:pPr>
      <w:shd w:color="auto" w:fill="FFF5F5" w:val="clear"/>
      <w:pBdr>
        <w:left w:color="C62828" w:space="6" w:sz="24" w:val="single"/>
      </w:pBdr>
      <w:ind w:left="144"/>
      <w:spacing w:after="60" w:before="60"/>
    </w:pPr>
    <w:name w:val="Objection"/>
    <w:basedOn w:val="Normal"/>
    <w:rPr>
      <w:rFonts w:ascii="Calibri" w:hAnsi="Calibri"/>
      <w:color w:val="1A1A1A"/>
      <w:sz w:val="22"/>
    </w:rPr>
  </w:style>
  <w:style w:customStyle="1" w:styleId="ThoughtQuestions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Thought Questions"/>
    <w:basedOn w:val="Normal"/>
    <w:rPr>
      <w:rFonts w:ascii="Calibri" w:hAnsi="Calibri"/>
      <w:color w:val="1A1A1A"/>
      <w:sz w:val="22"/>
    </w:rPr>
  </w:style>
  <w:style w:customStyle="1" w:styleId="KeyPoints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Key Points"/>
    <w:basedOn w:val="Normal"/>
    <w:rPr>
      <w:rFonts w:ascii="Calibri" w:hAnsi="Calibri"/>
      <w:color w:val="1A1A1A"/>
      <w:sz w:val="22"/>
    </w:rPr>
  </w:style>
  <w:style w:customStyle="1" w:styleId="CentralQuestions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Central Questions"/>
    <w:basedOn w:val="Normal"/>
    <w:rPr>
      <w:rFonts w:ascii="Calibri" w:hAnsi="Calibri"/>
      <w:color w:val="1A1A1A"/>
      <w:sz w:val="22"/>
    </w:rPr>
  </w:style>
  <w:style w:customStyle="1" w:styleId="BlockQuote" w:type="paragraph">
    <w:pPr>
      <w:shd w:color="auto" w:fill="F8F9FA" w:val="clear"/>
      <w:pBdr>
        <w:left w:color="546E7A" w:space="6" w:sz="24" w:val="single"/>
      </w:pBdr>
      <w:ind w:left="144"/>
      <w:spacing w:after="60" w:before="60"/>
    </w:pPr>
    <w:name w:val="Block Quote"/>
    <w:basedOn w:val="Normal"/>
    <w:rPr>
      <w:rFonts w:ascii="Calibri" w:hAnsi="Calibri"/>
      <w:color w:val="1A1A1A"/>
      <w:sz w:val="22"/>
    </w:rPr>
  </w:style>
  <w:style w:customStyle="1" w:styleId="BoxLabel" w:type="paragraph">
    <w:pPr>
      <w:spacing w:after="30" w:before="0"/>
    </w:pPr>
    <w:name w:val="Box Label"/>
    <w:basedOn w:val="Normal"/>
    <w:rPr>
      <w:rFonts w:ascii="Calibri" w:hAnsi="Calibri"/>
      <w:b/>
      <w:caps/>
      <w:color w:val="546E7A"/>
      <w:sz w:val="17"/>
    </w:rPr>
  </w:style>
  <w:style w:customStyle="1" w:styleId="BoxTitle" w:type="paragraph">
    <w:pPr>
      <w:spacing w:after="40" w:before="30"/>
    </w:pPr>
    <w:name w:val="Box Title"/>
    <w:basedOn w:val="Normal"/>
    <w:rPr>
      <w:rFonts w:ascii="Calibri" w:hAnsi="Calibri"/>
      <w:b/>
      <w:color w:val="002855"/>
      <w:sz w:val="23"/>
    </w:rPr>
  </w:style>
  <w:style w:customStyle="1" w:styleId="DefinitionBody" w:type="paragraph">
    <w:pPr>
      <w:ind w:left="180"/>
      <w:spacing w:after="40" w:before="0"/>
    </w:pPr>
    <w:name w:val="Definition Body"/>
    <w:basedOn w:val="Normal"/>
    <w:rPr>
      <w:rFonts w:ascii="Calibri" w:hAnsi="Calibri"/>
      <w:color w:val="1A1A1A"/>
      <w:sz w:val="22"/>
    </w:rPr>
  </w:style>
  <w:style w:customStyle="1" w:styleId="ArgumentConclusion" w:type="paragraph">
    <w:pPr>
      <w:ind w:left="180"/>
      <w:spacing w:after="40" w:before="40"/>
    </w:pPr>
    <w:name w:val="Argument Conclusion"/>
    <w:basedOn w:val="Normal"/>
    <w:rPr>
      <w:rFonts w:ascii="Calibri" w:hAnsi="Calibri"/>
      <w:b/>
      <w:color w:val="002855"/>
      <w:sz w:val="22"/>
    </w:rPr>
  </w:style>
  <w:style w:customStyle="1" w:styleId="ChapterEyebrow" w:type="paragraph">
    <w:pPr>
      <w:spacing w:after="20" w:before="0"/>
    </w:pPr>
    <w:name w:val="Chapter Eyebrow"/>
    <w:basedOn w:val="Normal"/>
    <w:rPr>
      <w:rFonts w:ascii="Calibri" w:hAnsi="Calibri"/>
      <w:b/>
      <w:caps/>
      <w:color w:val="1A4A8A"/>
      <w:sz w:val="20"/>
    </w:rPr>
  </w:style>
  <w:style w:customStyle="1" w:styleId="ChapterSubtitle" w:type="paragraph">
    <w:pPr>
      <w:spacing w:after="120" w:before="20"/>
    </w:pPr>
    <w:name w:val="Chapter Subtitle"/>
    <w:basedOn w:val="Normal"/>
    <w:rPr>
      <w:rFonts w:ascii="Calibri" w:hAnsi="Calibri"/>
      <w:i/>
      <w:color w:val="546E7A"/>
      <w:sz w:val="28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7" Target="media/rId27.jpg" /><Relationship Type="http://schemas.openxmlformats.org/officeDocument/2006/relationships/image" Id="rId32" Target="media/rId32.jpg" /><Relationship Type="http://schemas.openxmlformats.org/officeDocument/2006/relationships/image" Id="rId37" Target="media/rId37.png" /><Relationship Type="http://schemas.openxmlformats.org/officeDocument/2006/relationships/hyperlink" Id="rId73" Target="https://arxiv.org/abs/2503.23674" TargetMode="External" /><Relationship Type="http://schemas.openxmlformats.org/officeDocument/2006/relationships/hyperlink" Id="rId75" Target="https://doi.org/10.1007/s10506-024-09396-9" TargetMode="External" /><Relationship Type="http://schemas.openxmlformats.org/officeDocument/2006/relationships/hyperlink" Id="rId89" Target="https://doi.org/10.1017/S0140525X00005756" TargetMode="External" /><Relationship Type="http://schemas.openxmlformats.org/officeDocument/2006/relationships/hyperlink" Id="rId91" Target="https://doi.org/10.1093/mind/LIX.236.433" TargetMode="External" /><Relationship Type="http://schemas.openxmlformats.org/officeDocument/2006/relationships/hyperlink" Id="rId80" Target="https://doi.org/10.1126/science.aax2342" TargetMode="External" /><Relationship Type="http://schemas.openxmlformats.org/officeDocument/2006/relationships/hyperlink" Id="rId66" Target="https://doi.org/10.1145/3442188.3445922" TargetMode="External" /><Relationship Type="http://schemas.openxmlformats.org/officeDocument/2006/relationships/hyperlink" Id="rId64" Target="https://www.propublica.org/article/machine-bias-risk-assessments-in-criminal-sentencing" TargetMode="External" /><Relationship Type="http://schemas.openxmlformats.org/officeDocument/2006/relationships/hyperlink" Id="rId84" Target="https://www.statnews.com/2018/07/25/ibm-watson-recommended-unsafe-incorrect-treatments/" TargetMode="External" /><Relationship Type="http://schemas.openxmlformats.org/officeDocument/2006/relationships/hyperlink" Id="rId82" Target="https://www.tobyord.com/writing/inference-scaling-and-the-log-x-cha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3" Target="https://arxiv.org/abs/2503.23674" TargetMode="External" /><Relationship Type="http://schemas.openxmlformats.org/officeDocument/2006/relationships/hyperlink" Id="rId75" Target="https://doi.org/10.1007/s10506-024-09396-9" TargetMode="External" /><Relationship Type="http://schemas.openxmlformats.org/officeDocument/2006/relationships/hyperlink" Id="rId89" Target="https://doi.org/10.1017/S0140525X00005756" TargetMode="External" /><Relationship Type="http://schemas.openxmlformats.org/officeDocument/2006/relationships/hyperlink" Id="rId91" Target="https://doi.org/10.1093/mind/LIX.236.433" TargetMode="External" /><Relationship Type="http://schemas.openxmlformats.org/officeDocument/2006/relationships/hyperlink" Id="rId80" Target="https://doi.org/10.1126/science.aax2342" TargetMode="External" /><Relationship Type="http://schemas.openxmlformats.org/officeDocument/2006/relationships/hyperlink" Id="rId66" Target="https://doi.org/10.1145/3442188.3445922" TargetMode="External" /><Relationship Type="http://schemas.openxmlformats.org/officeDocument/2006/relationships/hyperlink" Id="rId64" Target="https://www.propublica.org/article/machine-bias-risk-assessments-in-criminal-sentencing" TargetMode="External" /><Relationship Type="http://schemas.openxmlformats.org/officeDocument/2006/relationships/hyperlink" Id="rId84" Target="https://www.statnews.com/2018/07/25/ibm-watson-recommended-unsafe-incorrect-treatments/" TargetMode="External" /><Relationship Type="http://schemas.openxmlformats.org/officeDocument/2006/relationships/hyperlink" Id="rId82" Target="https://www.tobyord.com/writing/inference-scaling-and-the-log-x-cha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7: Introduction to Artificial Intelligence | Computing &amp; AI Ethics</dc:title>
  <dc:creator>Brendan Shea, PhD</dc:creator>
  <dc:description>What is artificial intelligence, and why is a stable definition so hard to pin down? This chapter traces AI from Lovelace and Turing through neural networks, large language models, and the 2025–26 turn to inference-time scaling, open weights, and agents — examining the classical philosophical debates about machine intelligence that are newly urgent today.</dc:description>
  <dc:language>en</dc:language>
  <cp:keywords/>
  <dcterms:created xsi:type="dcterms:W3CDTF">2026-08-01T12:46:50Z</dcterms:created>
  <dcterms:modified xsi:type="dcterms:W3CDTF">2026-08-01T12:46:50Z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graphy">
    <vt:lpwstr>/home/user/computing_ai_ethics/refs.bib</vt:lpwstr>
  </property>
  <property fmtid="{D5CDD505-2E9C-101B-9397-08002B2CF9AE}" pid="3" name="csl">
    <vt:lpwstr>/home/user/computing_ai_ethics/apa.csl</vt:lpwstr>
  </property>
  <property fmtid="{D5CDD505-2E9C-101B-9397-08002B2CF9AE}" pid="4" name="reference-section-title">
    <vt:lpwstr>References</vt:lpwstr>
  </property>
  <property fmtid="{D5CDD505-2E9C-101B-9397-08002B2CF9AE}" pid="5" name="viewport">
    <vt:lpwstr>width=device-width, initial-scale=1.0</vt:lpwstr>
  </property>
</Properties>
</file>