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Case Studies</w:t>
      </w:r>
    </w:p>
    <w:p>
      <w:pPr>
        <w:pStyle w:val="Subtitle"/>
      </w:pPr>
      <w:r>
        <w:t xml:space="preserve">COMP 1150 — Computer Science Concepts, Summer 2026</w:t>
      </w:r>
    </w:p>
    <w:p>
      <w:pPr>
        <w:pStyle w:val="Author"/>
      </w:pPr>
      <w:r>
        <w:t xml:space="preserve">Brendan Shea, PhD</w:t>
      </w:r>
    </w:p>
    <w:p>
      <w:pPr>
        <w:pStyle w:val="Date"/>
      </w:pPr>
      <w:r>
        <w:t xml:space="preserve">2026-06-10</w:t>
      </w:r>
    </w:p>
    <w:p>
      <w:pPr>
        <w:pStyle w:val="FirstParagraph"/>
      </w:pPr>
      <w:r>
        <w:t xml:space="preserve">Welcome! These are twelve short case studies about the people and choices</w:t>
      </w:r>
      <w:r>
        <w:t xml:space="preserve"> </w:t>
      </w:r>
      <w:r>
        <w:t xml:space="preserve">that shaped computer science. Each one tells a true story. Each one shows</w:t>
      </w:r>
      <w:r>
        <w:t xml:space="preserve"> </w:t>
      </w:r>
      <w:r>
        <w:t xml:space="preserve">you a small piece of code you can work through by hand. And each one ends</w:t>
      </w:r>
      <w:r>
        <w:t xml:space="preserve"> </w:t>
      </w:r>
      <w:r>
        <w:t xml:space="preserve">with a real question that people still argue about — so you can join in.</w:t>
      </w:r>
    </w:p>
    <w:p>
      <w:pPr>
        <w:pStyle w:val="BodyText"/>
      </w:pPr>
      <w:r>
        <w:t xml:space="preserve">You do not need to read them in order. Start with whatever sounds</w:t>
      </w:r>
      <w:r>
        <w:t xml:space="preserve"> </w:t>
      </w:r>
      <w:r>
        <w:t xml:space="preserve">interesting.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Case study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Lovelace and Turing: Can a Machine Originate?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The Silicon Shield: TSMC, Moore’s Law, and the New Chip Wars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hyperlink r:id="rId11">
              <w:r>
                <w:rPr>
                  <w:rStyle w:val="Hyperlink"/>
                </w:rPr>
                <w:t xml:space="preserve">Grace Hopper, Compilers &amp; the Abstraction Bargain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hyperlink r:id="rId12">
              <w:r>
                <w:rPr>
                  <w:rStyle w:val="Hyperlink"/>
                </w:rPr>
                <w:t xml:space="preserve">The Therac-25: When Control Flow Kills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hyperlink r:id="rId13">
              <w:r>
                <w:rPr>
                  <w:rStyle w:val="Hyperlink"/>
                </w:rPr>
                <w:t xml:space="preserve">How We Represent People: ADTs and the Ethics of Data Modeling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hyperlink r:id="rId14">
              <w:r>
                <w:rPr>
                  <w:rStyle w:val="Hyperlink"/>
                </w:rPr>
                <w:t xml:space="preserve">Was OOP a Mistake? Alan Kay, Smalltalk &amp; the Backlash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hyperlink r:id="rId15">
              <w:r>
                <w:rPr>
                  <w:rStyle w:val="Hyperlink"/>
                </w:rPr>
                <w:t xml:space="preserve">“We Must Know — We Will Know”</w:t>
              </w:r>
              <w:r>
                <w:rPr>
                  <w:rStyle w:val="Hyperlink"/>
                </w:rPr>
                <w:t xml:space="preserve">: Gödel, Turing, and the Problem No Computer Can Solve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Open Source &amp; the Code an AI Learned From — Linux, Git &amp; Copilot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In progress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From SQL to NoSQL — Why Google Built Bigtable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In progress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Three Companies Own the Internet — ARPANET to the Cloud Oligopoly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In progress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The Equifax Breach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In progress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COMPAS, Facial Recognition &amp; AI Accountability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In progress</w:t>
            </w:r>
          </w:p>
        </w:tc>
      </w:tr>
    </w:tbl>
    <w:bookmarkStart w:id="16" w:name="how-to-read-these"/>
    <w:p>
      <w:pPr>
        <w:pStyle w:val="Heading2"/>
      </w:pPr>
      <w:r>
        <w:t xml:space="preserve">How to read these</w:t>
      </w:r>
    </w:p>
    <w:p>
      <w:pPr>
        <w:pStyle w:val="FirstParagraph"/>
      </w:pPr>
      <w:r>
        <w:t xml:space="preserve">Every case has the same four parts: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Case</w:t>
      </w:r>
      <w:r>
        <w:t xml:space="preserve"> </w:t>
      </w:r>
      <w:r>
        <w:t xml:space="preserve">— what happened, who was there, and what was at stake.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It Worked</w:t>
      </w:r>
      <w:r>
        <w:t xml:space="preserve"> </w:t>
      </w:r>
      <w:r>
        <w:t xml:space="preserve">— the tech behind the story, with a short piece of code to trace.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Argument</w:t>
      </w:r>
      <w:r>
        <w:t xml:space="preserve"> </w:t>
      </w:r>
      <w:r>
        <w:t xml:space="preserve">— the debate the case opened up, with both sides laid out.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Discussion Questions</w:t>
      </w:r>
      <w:r>
        <w:t xml:space="preserve"> </w:t>
      </w:r>
      <w:r>
        <w:t xml:space="preserve">— five questions, none with a single right answer.</w:t>
      </w:r>
    </w:p>
    <w:p>
      <w:pPr>
        <w:pStyle w:val="FirstParagraph"/>
      </w:pPr>
      <w:r>
        <w:t xml:space="preserve">Plan on about twenty to thirty minutes to read a case, plus more time</w:t>
      </w:r>
      <w:r>
        <w:t xml:space="preserve"> </w:t>
      </w:r>
      <w:r>
        <w:t xml:space="preserve">for the code and the questions. There is no answer key. The questions</w:t>
      </w:r>
      <w:r>
        <w:t xml:space="preserve"> </w:t>
      </w:r>
      <w:r>
        <w:t xml:space="preserve">are meant for talking and arguing about with other people — not for</w:t>
      </w:r>
      <w:r>
        <w:t xml:space="preserve"> </w:t>
      </w:r>
      <w:r>
        <w:t xml:space="preserve">looking up.</w:t>
      </w:r>
    </w:p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cs01_lovelace_turing.qmd" TargetMode="External" /><Relationship Type="http://schemas.openxmlformats.org/officeDocument/2006/relationships/hyperlink" Id="rId10" Target="cs02_silicon_shield.qmd" TargetMode="External" /><Relationship Type="http://schemas.openxmlformats.org/officeDocument/2006/relationships/hyperlink" Id="rId11" Target="cs03_hopper_compilers.qmd" TargetMode="External" /><Relationship Type="http://schemas.openxmlformats.org/officeDocument/2006/relationships/hyperlink" Id="rId12" Target="cs04_therac25.qmd" TargetMode="External" /><Relationship Type="http://schemas.openxmlformats.org/officeDocument/2006/relationships/hyperlink" Id="rId13" Target="cs05_representing_people.qmd" TargetMode="External" /><Relationship Type="http://schemas.openxmlformats.org/officeDocument/2006/relationships/hyperlink" Id="rId14" Target="cs06_oop_mistake.qmd" TargetMode="External" /><Relationship Type="http://schemas.openxmlformats.org/officeDocument/2006/relationships/hyperlink" Id="rId15" Target="cs07_halting_problem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cs01_lovelace_turing.qmd" TargetMode="External" /><Relationship Type="http://schemas.openxmlformats.org/officeDocument/2006/relationships/hyperlink" Id="rId10" Target="cs02_silicon_shield.qmd" TargetMode="External" /><Relationship Type="http://schemas.openxmlformats.org/officeDocument/2006/relationships/hyperlink" Id="rId11" Target="cs03_hopper_compilers.qmd" TargetMode="External" /><Relationship Type="http://schemas.openxmlformats.org/officeDocument/2006/relationships/hyperlink" Id="rId12" Target="cs04_therac25.qmd" TargetMode="External" /><Relationship Type="http://schemas.openxmlformats.org/officeDocument/2006/relationships/hyperlink" Id="rId13" Target="cs05_representing_people.qmd" TargetMode="External" /><Relationship Type="http://schemas.openxmlformats.org/officeDocument/2006/relationships/hyperlink" Id="rId14" Target="cs06_oop_mistake.qmd" TargetMode="External" /><Relationship Type="http://schemas.openxmlformats.org/officeDocument/2006/relationships/hyperlink" Id="rId15" Target="cs07_halting_problem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Studies</dc:title>
  <dc:creator>Brendan Shea, PhD</dc:creator>
  <cp:keywords/>
  <dcterms:created xsi:type="dcterms:W3CDTF">2026-06-10T20:47:05Z</dcterms:created>
  <dcterms:modified xsi:type="dcterms:W3CDTF">2026-06-10T20:47:05Z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sl">
    <vt:lpwstr>https://www.zotero.org/styles/chicago-author-date</vt:lpwstr>
  </property>
  <property fmtid="{D5CDD505-2E9C-101B-9397-08002B2CF9AE}" pid="7" name="date">
    <vt:lpwstr>2026-06-10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subtitle">
    <vt:lpwstr>COMP 1150 — Computer Science Concepts, Summer 2026</vt:lpwstr>
  </property>
  <property fmtid="{D5CDD505-2E9C-101B-9397-08002B2CF9AE}" pid="14" name="toc-title">
    <vt:lpwstr>Table of contents</vt:lpwstr>
  </property>
</Properties>
</file>